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BB8AA" w14:textId="0ED57119" w:rsidR="0032618C" w:rsidRPr="00B3444C" w:rsidRDefault="0032618C" w:rsidP="0032618C">
      <w:pPr>
        <w:suppressAutoHyphens w:val="0"/>
        <w:spacing w:line="240" w:lineRule="auto"/>
        <w:ind w:leftChars="0" w:left="0" w:firstLineChars="0" w:hanging="2"/>
        <w:jc w:val="center"/>
        <w:textDirection w:val="lrTb"/>
        <w:textAlignment w:val="auto"/>
        <w:outlineLvl w:val="9"/>
        <w:rPr>
          <w:rFonts w:ascii="Aptos Display" w:hAnsi="Aptos Display"/>
          <w:color w:val="0B5394"/>
          <w:position w:val="0"/>
          <w:sz w:val="22"/>
          <w:szCs w:val="22"/>
          <w:lang w:val="es-CL" w:eastAsia="es-CL"/>
        </w:rPr>
      </w:pPr>
      <w:r w:rsidRPr="00B3444C">
        <w:rPr>
          <w:rFonts w:ascii="Aptos Display" w:hAnsi="Aptos Display" w:cs="Calibri"/>
          <w:b/>
          <w:bCs/>
          <w:color w:val="0B5394"/>
          <w:position w:val="0"/>
          <w:sz w:val="22"/>
          <w:szCs w:val="22"/>
          <w:lang w:val="es-CL" w:eastAsia="es-CL"/>
        </w:rPr>
        <w:t>ANEXO 2</w:t>
      </w:r>
    </w:p>
    <w:p w14:paraId="6818278C" w14:textId="77777777" w:rsidR="0032618C" w:rsidRPr="0032618C" w:rsidRDefault="0032618C" w:rsidP="0032618C">
      <w:pPr>
        <w:suppressAutoHyphens w:val="0"/>
        <w:spacing w:line="240" w:lineRule="auto"/>
        <w:ind w:leftChars="0" w:left="0" w:firstLineChars="0" w:firstLine="0"/>
        <w:jc w:val="center"/>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PLAN DE GASTO</w:t>
      </w:r>
    </w:p>
    <w:p w14:paraId="01B2253E" w14:textId="77777777" w:rsidR="0032618C" w:rsidRPr="0032618C" w:rsidRDefault="0032618C" w:rsidP="0032618C">
      <w:pPr>
        <w:suppressAutoHyphens w:val="0"/>
        <w:spacing w:before="240" w:after="240" w:line="240" w:lineRule="auto"/>
        <w:ind w:leftChars="0" w:left="0" w:firstLineChars="0" w:firstLine="0"/>
        <w:jc w:val="both"/>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Este anexo tiene por objetivo describir el presupuesto solicitado para la ejecución del proyecto. Todos los gastos deberán cumplir con las Bases del Fondo Juventud y Acción Climática y expresarse en pesos chilenos (CLP), recuerda que todos los valores deben incluir el IVA. El Plan de Gastos permitirá verificar que los recursos solicitados sean coherentes con las actividades propuestas, se encuentren debidamente justificados y cumplan con las disposiciones establecidas en las Bases del Fondo.</w:t>
      </w:r>
    </w:p>
    <w:p w14:paraId="2A4B66E9" w14:textId="1A83ED7D" w:rsidR="0032618C" w:rsidRPr="0032618C" w:rsidRDefault="00B3444C">
      <w:pPr>
        <w:numPr>
          <w:ilvl w:val="0"/>
          <w:numId w:val="31"/>
        </w:numPr>
        <w:suppressAutoHyphens w:val="0"/>
        <w:spacing w:before="215" w:after="1" w:line="240" w:lineRule="auto"/>
        <w:ind w:leftChars="0" w:firstLineChars="0"/>
        <w:textDirection w:val="lrTb"/>
        <w:textAlignment w:val="baseline"/>
        <w:outlineLvl w:val="9"/>
        <w:rPr>
          <w:rFonts w:ascii="Aptos Display" w:hAnsi="Aptos Display" w:cs="Calibri"/>
          <w:b/>
          <w:bCs/>
          <w:color w:val="000000"/>
          <w:position w:val="0"/>
          <w:sz w:val="22"/>
          <w:szCs w:val="22"/>
          <w:lang w:val="es-CL" w:eastAsia="es-CL"/>
        </w:rPr>
      </w:pPr>
      <w:r w:rsidRPr="00B3444C">
        <w:rPr>
          <w:rFonts w:ascii="Aptos Display" w:hAnsi="Aptos Display" w:cs="Calibri"/>
          <w:b/>
          <w:bCs/>
          <w:color w:val="0B5394"/>
          <w:position w:val="0"/>
          <w:sz w:val="22"/>
          <w:szCs w:val="22"/>
          <w:lang w:val="es-CL" w:eastAsia="es-CL"/>
        </w:rPr>
        <w:t xml:space="preserve">DATOS DE IDENTIFICACIÓN. </w:t>
      </w:r>
      <w:r w:rsidR="0032618C" w:rsidRPr="0032618C">
        <w:rPr>
          <w:rFonts w:ascii="Aptos Display" w:hAnsi="Aptos Display" w:cs="Calibri"/>
          <w:color w:val="000000"/>
          <w:position w:val="0"/>
          <w:sz w:val="22"/>
          <w:szCs w:val="22"/>
          <w:lang w:val="es-CL" w:eastAsia="es-CL"/>
        </w:rPr>
        <w:t>Por favor complete la siguiente información.</w:t>
      </w:r>
    </w:p>
    <w:tbl>
      <w:tblPr>
        <w:tblW w:w="9209" w:type="dxa"/>
        <w:tblCellMar>
          <w:top w:w="15" w:type="dxa"/>
          <w:left w:w="15" w:type="dxa"/>
          <w:bottom w:w="15" w:type="dxa"/>
          <w:right w:w="15" w:type="dxa"/>
        </w:tblCellMar>
        <w:tblLook w:val="04A0" w:firstRow="1" w:lastRow="0" w:firstColumn="1" w:lastColumn="0" w:noHBand="0" w:noVBand="1"/>
      </w:tblPr>
      <w:tblGrid>
        <w:gridCol w:w="2897"/>
        <w:gridCol w:w="6312"/>
      </w:tblGrid>
      <w:tr w:rsidR="0032618C" w:rsidRPr="0032618C" w14:paraId="349F0900" w14:textId="77777777" w:rsidTr="00182E07">
        <w:trPr>
          <w:trHeight w:val="515"/>
        </w:trPr>
        <w:tc>
          <w:tcPr>
            <w:tcW w:w="0" w:type="auto"/>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29B7B2A5"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Nombre de la organización</w:t>
            </w:r>
          </w:p>
        </w:tc>
        <w:tc>
          <w:tcPr>
            <w:tcW w:w="63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4D1EB0"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32618C" w:rsidRPr="0032618C" w14:paraId="488214D8" w14:textId="77777777" w:rsidTr="00182E07">
        <w:trPr>
          <w:trHeight w:val="515"/>
        </w:trPr>
        <w:tc>
          <w:tcPr>
            <w:tcW w:w="0" w:type="auto"/>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54290E47"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Nombre del representante legal</w:t>
            </w:r>
          </w:p>
        </w:tc>
        <w:tc>
          <w:tcPr>
            <w:tcW w:w="63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615AC5C"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32618C" w:rsidRPr="0032618C" w14:paraId="06EDA3BA" w14:textId="77777777" w:rsidTr="00182E07">
        <w:trPr>
          <w:trHeight w:val="515"/>
        </w:trPr>
        <w:tc>
          <w:tcPr>
            <w:tcW w:w="0" w:type="auto"/>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416690FD"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RUT de la organización</w:t>
            </w:r>
          </w:p>
        </w:tc>
        <w:tc>
          <w:tcPr>
            <w:tcW w:w="63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6D510AE"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32618C" w:rsidRPr="0032618C" w14:paraId="47793052" w14:textId="77777777" w:rsidTr="00182E07">
        <w:trPr>
          <w:trHeight w:val="515"/>
        </w:trPr>
        <w:tc>
          <w:tcPr>
            <w:tcW w:w="0" w:type="auto"/>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65AED91B"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Correo de contacto</w:t>
            </w:r>
          </w:p>
        </w:tc>
        <w:tc>
          <w:tcPr>
            <w:tcW w:w="63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CBC608"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32618C" w:rsidRPr="0032618C" w14:paraId="718D2E16" w14:textId="77777777" w:rsidTr="00182E07">
        <w:trPr>
          <w:trHeight w:val="385"/>
        </w:trPr>
        <w:tc>
          <w:tcPr>
            <w:tcW w:w="0" w:type="auto"/>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0F3F86BE"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Teléfono de contacto</w:t>
            </w:r>
          </w:p>
        </w:tc>
        <w:tc>
          <w:tcPr>
            <w:tcW w:w="63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320EF68"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32618C" w:rsidRPr="0032618C" w14:paraId="3F5AE926" w14:textId="77777777" w:rsidTr="00182E07">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502E02DE"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Nombre del Proyecto</w:t>
            </w:r>
          </w:p>
        </w:tc>
        <w:tc>
          <w:tcPr>
            <w:tcW w:w="63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30E8AD"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32618C" w:rsidRPr="0032618C" w14:paraId="1D250F74" w14:textId="77777777" w:rsidTr="00182E07">
        <w:trPr>
          <w:trHeight w:val="280"/>
        </w:trPr>
        <w:tc>
          <w:tcPr>
            <w:tcW w:w="0" w:type="auto"/>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1DAF2867"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Fecha</w:t>
            </w:r>
          </w:p>
        </w:tc>
        <w:tc>
          <w:tcPr>
            <w:tcW w:w="63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3ADC9D6"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bl>
    <w:p w14:paraId="31CEA085" w14:textId="5D1B751A"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5EF0DDD0" w14:textId="7785943D" w:rsidR="0032618C" w:rsidRPr="0032618C" w:rsidRDefault="00B3444C">
      <w:pPr>
        <w:numPr>
          <w:ilvl w:val="0"/>
          <w:numId w:val="31"/>
        </w:numPr>
        <w:suppressAutoHyphens w:val="0"/>
        <w:spacing w:before="215" w:after="1" w:line="240" w:lineRule="auto"/>
        <w:ind w:leftChars="0" w:firstLineChars="0"/>
        <w:jc w:val="both"/>
        <w:textDirection w:val="lrTb"/>
        <w:textAlignment w:val="baseline"/>
        <w:outlineLvl w:val="9"/>
        <w:rPr>
          <w:rFonts w:ascii="Aptos Display" w:hAnsi="Aptos Display" w:cs="Calibri"/>
          <w:b/>
          <w:bCs/>
          <w:color w:val="000000"/>
          <w:position w:val="0"/>
          <w:sz w:val="22"/>
          <w:szCs w:val="22"/>
          <w:lang w:val="es-CL" w:eastAsia="es-CL"/>
        </w:rPr>
      </w:pPr>
      <w:r w:rsidRPr="00B3444C">
        <w:rPr>
          <w:rFonts w:ascii="Aptos Display" w:hAnsi="Aptos Display" w:cs="Calibri"/>
          <w:b/>
          <w:bCs/>
          <w:color w:val="0B5394"/>
          <w:position w:val="0"/>
          <w:sz w:val="22"/>
          <w:szCs w:val="22"/>
          <w:lang w:val="es-CL" w:eastAsia="es-CL"/>
        </w:rPr>
        <w:t xml:space="preserve">RESUMEN DEL PRESUPUESTO. </w:t>
      </w:r>
      <w:r w:rsidR="0032618C" w:rsidRPr="0032618C">
        <w:rPr>
          <w:rFonts w:ascii="Aptos Display" w:hAnsi="Aptos Display" w:cs="Calibri"/>
          <w:color w:val="000000"/>
          <w:position w:val="0"/>
          <w:sz w:val="22"/>
          <w:szCs w:val="22"/>
          <w:lang w:val="es-CL" w:eastAsia="es-CL"/>
        </w:rPr>
        <w:t>En esta sección deberá indicar el monto total que destinará a cada categoría de gasto. </w:t>
      </w:r>
    </w:p>
    <w:tbl>
      <w:tblPr>
        <w:tblW w:w="9209" w:type="dxa"/>
        <w:tblCellMar>
          <w:top w:w="15" w:type="dxa"/>
          <w:left w:w="15" w:type="dxa"/>
          <w:bottom w:w="15" w:type="dxa"/>
          <w:right w:w="15" w:type="dxa"/>
        </w:tblCellMar>
        <w:tblLook w:val="04A0" w:firstRow="1" w:lastRow="0" w:firstColumn="1" w:lastColumn="0" w:noHBand="0" w:noVBand="1"/>
      </w:tblPr>
      <w:tblGrid>
        <w:gridCol w:w="5949"/>
        <w:gridCol w:w="3260"/>
      </w:tblGrid>
      <w:tr w:rsidR="0032618C" w:rsidRPr="0032618C" w14:paraId="5815C866" w14:textId="77777777" w:rsidTr="00182E07">
        <w:trPr>
          <w:trHeight w:val="515"/>
        </w:trPr>
        <w:tc>
          <w:tcPr>
            <w:tcW w:w="5949"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597A6A0D" w14:textId="748879A6" w:rsidR="0032618C" w:rsidRPr="00182E07" w:rsidRDefault="007154C0" w:rsidP="0032618C">
            <w:pPr>
              <w:suppressAutoHyphens w:val="0"/>
              <w:spacing w:before="215" w:after="1" w:line="240" w:lineRule="auto"/>
              <w:ind w:leftChars="0" w:left="0" w:firstLineChars="0" w:firstLine="0"/>
              <w:jc w:val="center"/>
              <w:textDirection w:val="lrTb"/>
              <w:textAlignment w:val="auto"/>
              <w:outlineLvl w:val="9"/>
              <w:rPr>
                <w:rFonts w:ascii="Aptos Display" w:hAnsi="Aptos Display"/>
                <w:position w:val="0"/>
                <w:sz w:val="22"/>
                <w:szCs w:val="22"/>
                <w:lang w:val="es-CL" w:eastAsia="es-CL"/>
              </w:rPr>
            </w:pPr>
            <w:r w:rsidRPr="00182E07">
              <w:rPr>
                <w:rFonts w:ascii="Aptos Display" w:hAnsi="Aptos Display" w:cs="Calibri"/>
                <w:b/>
                <w:bCs/>
                <w:position w:val="0"/>
                <w:sz w:val="22"/>
                <w:szCs w:val="22"/>
                <w:lang w:val="es-CL" w:eastAsia="es-CL"/>
              </w:rPr>
              <w:t>CATEGORÍA</w:t>
            </w:r>
          </w:p>
        </w:tc>
        <w:tc>
          <w:tcPr>
            <w:tcW w:w="3260"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4843475E" w14:textId="1C5FC7D7" w:rsidR="0032618C" w:rsidRPr="00182E07" w:rsidRDefault="007154C0" w:rsidP="0032618C">
            <w:pPr>
              <w:suppressAutoHyphens w:val="0"/>
              <w:spacing w:before="215" w:after="1" w:line="240" w:lineRule="auto"/>
              <w:ind w:leftChars="0" w:left="0" w:firstLineChars="0" w:firstLine="0"/>
              <w:jc w:val="center"/>
              <w:textDirection w:val="lrTb"/>
              <w:textAlignment w:val="auto"/>
              <w:outlineLvl w:val="9"/>
              <w:rPr>
                <w:rFonts w:ascii="Aptos Display" w:hAnsi="Aptos Display"/>
                <w:position w:val="0"/>
                <w:sz w:val="22"/>
                <w:szCs w:val="22"/>
                <w:lang w:val="es-CL" w:eastAsia="es-CL"/>
              </w:rPr>
            </w:pPr>
            <w:r w:rsidRPr="00182E07">
              <w:rPr>
                <w:rFonts w:ascii="Aptos Display" w:hAnsi="Aptos Display" w:cs="Calibri"/>
                <w:b/>
                <w:bCs/>
                <w:position w:val="0"/>
                <w:sz w:val="22"/>
                <w:szCs w:val="22"/>
                <w:lang w:val="es-CL" w:eastAsia="es-CL"/>
              </w:rPr>
              <w:t>MONTO (CLP)</w:t>
            </w:r>
          </w:p>
        </w:tc>
      </w:tr>
      <w:tr w:rsidR="0032618C" w:rsidRPr="0032618C" w14:paraId="51929ED6" w14:textId="77777777" w:rsidTr="00AF020B">
        <w:trPr>
          <w:trHeight w:val="515"/>
        </w:trPr>
        <w:tc>
          <w:tcPr>
            <w:tcW w:w="59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B5D66E"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1. Materiales, equipamiento y herramientas </w:t>
            </w:r>
          </w:p>
        </w:tc>
        <w:tc>
          <w:tcPr>
            <w:tcW w:w="32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8F030F3"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32618C" w:rsidRPr="0032618C" w14:paraId="3ED3369A" w14:textId="77777777" w:rsidTr="00AF020B">
        <w:trPr>
          <w:trHeight w:val="515"/>
        </w:trPr>
        <w:tc>
          <w:tcPr>
            <w:tcW w:w="59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0E4594E"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2. Servicios profesionales y técnicos</w:t>
            </w:r>
          </w:p>
        </w:tc>
        <w:tc>
          <w:tcPr>
            <w:tcW w:w="32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42A57B"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32618C" w:rsidRPr="0032618C" w14:paraId="2E251C95" w14:textId="77777777" w:rsidTr="00AF020B">
        <w:trPr>
          <w:trHeight w:val="515"/>
        </w:trPr>
        <w:tc>
          <w:tcPr>
            <w:tcW w:w="59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7E28BDC"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3. Actividades comunitarias</w:t>
            </w:r>
          </w:p>
        </w:tc>
        <w:tc>
          <w:tcPr>
            <w:tcW w:w="32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1C4F90"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32618C" w:rsidRPr="0032618C" w14:paraId="1CC33CFF" w14:textId="77777777" w:rsidTr="00AF020B">
        <w:trPr>
          <w:trHeight w:val="515"/>
        </w:trPr>
        <w:tc>
          <w:tcPr>
            <w:tcW w:w="59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C64EBA"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lastRenderedPageBreak/>
              <w:t>4. Difusión y comunicaciones</w:t>
            </w:r>
          </w:p>
        </w:tc>
        <w:tc>
          <w:tcPr>
            <w:tcW w:w="32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2C7242A"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32618C" w:rsidRPr="0032618C" w14:paraId="51B42BA2" w14:textId="77777777" w:rsidTr="00AF020B">
        <w:trPr>
          <w:trHeight w:val="515"/>
        </w:trPr>
        <w:tc>
          <w:tcPr>
            <w:tcW w:w="59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907BF08"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5. Transporte, logística y arriendos</w:t>
            </w:r>
          </w:p>
        </w:tc>
        <w:tc>
          <w:tcPr>
            <w:tcW w:w="32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93858D2"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32618C" w:rsidRPr="0032618C" w14:paraId="2F7BF3B8" w14:textId="77777777" w:rsidTr="00AF020B">
        <w:trPr>
          <w:trHeight w:val="515"/>
        </w:trPr>
        <w:tc>
          <w:tcPr>
            <w:tcW w:w="59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FABA4D"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6. Infraestructura o mejoras permanentes (no podrá superar el 50% del monto total de la subvención) </w:t>
            </w:r>
          </w:p>
        </w:tc>
        <w:tc>
          <w:tcPr>
            <w:tcW w:w="32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C9C449"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32618C" w:rsidRPr="0032618C" w14:paraId="43D0969B" w14:textId="77777777" w:rsidTr="00AF020B">
        <w:trPr>
          <w:trHeight w:val="515"/>
        </w:trPr>
        <w:tc>
          <w:tcPr>
            <w:tcW w:w="59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41B375" w14:textId="1135B3E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proofErr w:type="gramStart"/>
            <w:r w:rsidRPr="0032618C">
              <w:rPr>
                <w:rFonts w:ascii="Aptos Display" w:hAnsi="Aptos Display" w:cs="Calibri"/>
                <w:b/>
                <w:bCs/>
                <w:color w:val="000000"/>
                <w:position w:val="0"/>
                <w:sz w:val="22"/>
                <w:szCs w:val="22"/>
                <w:lang w:val="es-CL" w:eastAsia="es-CL"/>
              </w:rPr>
              <w:t>TOTAL</w:t>
            </w:r>
            <w:proofErr w:type="gramEnd"/>
            <w:r w:rsidRPr="0032618C">
              <w:rPr>
                <w:rFonts w:ascii="Aptos Display" w:hAnsi="Aptos Display" w:cs="Calibri"/>
                <w:b/>
                <w:bCs/>
                <w:color w:val="000000"/>
                <w:position w:val="0"/>
                <w:sz w:val="22"/>
                <w:szCs w:val="22"/>
                <w:lang w:val="es-CL" w:eastAsia="es-CL"/>
              </w:rPr>
              <w:t xml:space="preserve"> SOLICITADO </w:t>
            </w:r>
            <w:r w:rsidR="006075E1">
              <w:rPr>
                <w:rFonts w:ascii="Aptos Display" w:hAnsi="Aptos Display" w:cs="Calibri"/>
                <w:b/>
                <w:bCs/>
                <w:color w:val="000000"/>
                <w:position w:val="0"/>
                <w:sz w:val="22"/>
                <w:szCs w:val="22"/>
                <w:lang w:val="es-CL" w:eastAsia="es-CL"/>
              </w:rPr>
              <w:t xml:space="preserve">EN PESOS CHILENOS </w:t>
            </w:r>
            <w:r w:rsidRPr="0032618C">
              <w:rPr>
                <w:rFonts w:ascii="Aptos Display" w:hAnsi="Aptos Display" w:cs="Calibri"/>
                <w:b/>
                <w:bCs/>
                <w:color w:val="000000"/>
                <w:position w:val="0"/>
                <w:sz w:val="22"/>
                <w:szCs w:val="22"/>
                <w:lang w:val="es-CL" w:eastAsia="es-CL"/>
              </w:rPr>
              <w:t>(</w:t>
            </w:r>
            <w:proofErr w:type="gramStart"/>
            <w:r w:rsidR="006075E1">
              <w:rPr>
                <w:rFonts w:ascii="Aptos Display" w:hAnsi="Aptos Display" w:cs="Calibri"/>
                <w:b/>
                <w:bCs/>
                <w:color w:val="000000"/>
                <w:position w:val="0"/>
                <w:sz w:val="22"/>
                <w:szCs w:val="22"/>
                <w:lang w:val="es-CL" w:eastAsia="es-CL"/>
              </w:rPr>
              <w:t>considerar</w:t>
            </w:r>
            <w:proofErr w:type="gramEnd"/>
            <w:r w:rsidR="006075E1">
              <w:rPr>
                <w:rFonts w:ascii="Aptos Display" w:hAnsi="Aptos Display" w:cs="Calibri"/>
                <w:b/>
                <w:bCs/>
                <w:color w:val="000000"/>
                <w:position w:val="0"/>
                <w:sz w:val="22"/>
                <w:szCs w:val="22"/>
                <w:lang w:val="es-CL" w:eastAsia="es-CL"/>
              </w:rPr>
              <w:t xml:space="preserve"> que debe ser </w:t>
            </w:r>
            <w:r w:rsidRPr="0032618C">
              <w:rPr>
                <w:rFonts w:ascii="Aptos Display" w:hAnsi="Aptos Display" w:cs="Calibri"/>
                <w:b/>
                <w:bCs/>
                <w:color w:val="000000"/>
                <w:position w:val="0"/>
                <w:sz w:val="22"/>
                <w:szCs w:val="22"/>
                <w:lang w:val="es-CL" w:eastAsia="es-CL"/>
              </w:rPr>
              <w:t>entre 2.000 y 5.000 dólares)</w:t>
            </w:r>
          </w:p>
        </w:tc>
        <w:tc>
          <w:tcPr>
            <w:tcW w:w="32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8E72A3"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bl>
    <w:p w14:paraId="47D33B95" w14:textId="77777777" w:rsidR="00183BFA" w:rsidRDefault="00183BFA"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sectPr w:rsidR="00183BFA" w:rsidSect="00DF0AC4">
          <w:headerReference w:type="even" r:id="rId9"/>
          <w:headerReference w:type="default" r:id="rId10"/>
          <w:footerReference w:type="even" r:id="rId11"/>
          <w:footerReference w:type="default" r:id="rId12"/>
          <w:headerReference w:type="first" r:id="rId13"/>
          <w:footerReference w:type="first" r:id="rId14"/>
          <w:pgSz w:w="12242" w:h="15842"/>
          <w:pgMar w:top="1417" w:right="1701" w:bottom="1417" w:left="1701" w:header="709" w:footer="709" w:gutter="0"/>
          <w:pgNumType w:start="35"/>
          <w:cols w:space="720"/>
        </w:sectPr>
      </w:pPr>
    </w:p>
    <w:p w14:paraId="3DE3094C" w14:textId="2D96762A" w:rsidR="0032618C" w:rsidRPr="0068435F" w:rsidRDefault="00B3444C">
      <w:pPr>
        <w:numPr>
          <w:ilvl w:val="0"/>
          <w:numId w:val="31"/>
        </w:numPr>
        <w:suppressAutoHyphens w:val="0"/>
        <w:spacing w:before="215" w:after="1" w:line="240" w:lineRule="auto"/>
        <w:ind w:leftChars="0" w:firstLineChars="0"/>
        <w:jc w:val="both"/>
        <w:textDirection w:val="lrTb"/>
        <w:textAlignment w:val="baseline"/>
        <w:outlineLvl w:val="9"/>
        <w:rPr>
          <w:rFonts w:ascii="Aptos Display" w:hAnsi="Aptos Display" w:cs="Calibri"/>
          <w:b/>
          <w:bCs/>
          <w:color w:val="000000"/>
          <w:position w:val="0"/>
          <w:sz w:val="22"/>
          <w:szCs w:val="22"/>
          <w:lang w:val="es-CL" w:eastAsia="es-CL"/>
        </w:rPr>
      </w:pPr>
      <w:r w:rsidRPr="00B3444C">
        <w:rPr>
          <w:rFonts w:ascii="Aptos Display" w:hAnsi="Aptos Display" w:cs="Calibri"/>
          <w:b/>
          <w:bCs/>
          <w:color w:val="0B5394"/>
          <w:position w:val="0"/>
          <w:sz w:val="22"/>
          <w:szCs w:val="22"/>
          <w:lang w:val="es-CL" w:eastAsia="es-CL"/>
        </w:rPr>
        <w:lastRenderedPageBreak/>
        <w:t xml:space="preserve">DETALLE DEL PRESUPUESTO. </w:t>
      </w:r>
      <w:r w:rsidR="0032618C" w:rsidRPr="0032618C">
        <w:rPr>
          <w:rFonts w:ascii="Aptos Display" w:hAnsi="Aptos Display" w:cs="Calibri"/>
          <w:color w:val="000000"/>
          <w:position w:val="0"/>
          <w:sz w:val="22"/>
          <w:szCs w:val="22"/>
          <w:lang w:val="es-CL" w:eastAsia="es-CL"/>
        </w:rPr>
        <w:t>Describa claramente el bien o servicio que desea adquirir. Cada gasto deberá estar debidamente descrito, justificado y respaldado mediante una cotización o referencia comercial, no se considerarán como referencia valores correspondientes a ofertas, descuentos temporales o liquidaciones.</w:t>
      </w:r>
      <w:r w:rsidR="0032618C" w:rsidRPr="0032618C">
        <w:rPr>
          <w:rFonts w:ascii="Aptos Display" w:hAnsi="Aptos Display" w:cs="Calibri"/>
          <w:b/>
          <w:bCs/>
          <w:color w:val="000000"/>
          <w:position w:val="0"/>
          <w:sz w:val="22"/>
          <w:szCs w:val="22"/>
          <w:lang w:val="es-CL" w:eastAsia="es-CL"/>
        </w:rPr>
        <w:t> </w:t>
      </w:r>
    </w:p>
    <w:tbl>
      <w:tblPr>
        <w:tblW w:w="13036" w:type="dxa"/>
        <w:tblLayout w:type="fixed"/>
        <w:tblCellMar>
          <w:top w:w="15" w:type="dxa"/>
          <w:left w:w="15" w:type="dxa"/>
          <w:bottom w:w="15" w:type="dxa"/>
          <w:right w:w="15" w:type="dxa"/>
        </w:tblCellMar>
        <w:tblLook w:val="04A0" w:firstRow="1" w:lastRow="0" w:firstColumn="1" w:lastColumn="0" w:noHBand="0" w:noVBand="1"/>
      </w:tblPr>
      <w:tblGrid>
        <w:gridCol w:w="1448"/>
        <w:gridCol w:w="1448"/>
        <w:gridCol w:w="1449"/>
        <w:gridCol w:w="1448"/>
        <w:gridCol w:w="1449"/>
        <w:gridCol w:w="1448"/>
        <w:gridCol w:w="1449"/>
        <w:gridCol w:w="1448"/>
        <w:gridCol w:w="1449"/>
      </w:tblGrid>
      <w:tr w:rsidR="00796088" w:rsidRPr="0032618C" w14:paraId="0DFECD5B" w14:textId="77777777" w:rsidTr="00183BFA">
        <w:trPr>
          <w:trHeight w:val="1340"/>
        </w:trPr>
        <w:tc>
          <w:tcPr>
            <w:tcW w:w="1448"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49E883F2" w14:textId="6041C677" w:rsidR="00796088" w:rsidRPr="00182E07" w:rsidRDefault="00796088" w:rsidP="0032618C">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r w:rsidRPr="00182E07">
              <w:rPr>
                <w:rFonts w:ascii="Aptos Display" w:hAnsi="Aptos Display" w:cs="Calibri"/>
                <w:b/>
                <w:bCs/>
                <w:position w:val="0"/>
                <w:sz w:val="18"/>
                <w:szCs w:val="18"/>
                <w:lang w:val="es-CL" w:eastAsia="es-CL"/>
              </w:rPr>
              <w:t>CATEGORÍA</w:t>
            </w:r>
          </w:p>
        </w:tc>
        <w:tc>
          <w:tcPr>
            <w:tcW w:w="1448"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781AC4DC" w14:textId="65067366" w:rsidR="00796088" w:rsidRPr="00182E07" w:rsidRDefault="00796088" w:rsidP="0032618C">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r w:rsidRPr="00182E07">
              <w:rPr>
                <w:rFonts w:ascii="Aptos Display" w:hAnsi="Aptos Display" w:cs="Calibri"/>
                <w:b/>
                <w:bCs/>
                <w:position w:val="0"/>
                <w:sz w:val="18"/>
                <w:szCs w:val="18"/>
                <w:lang w:val="es-CL" w:eastAsia="es-CL"/>
              </w:rPr>
              <w:t>DESCRIPCIÓN DEL GASTO</w:t>
            </w:r>
          </w:p>
        </w:tc>
        <w:tc>
          <w:tcPr>
            <w:tcW w:w="1449"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35FF25FB" w14:textId="7A4CBE09" w:rsidR="00796088" w:rsidRPr="00182E07" w:rsidRDefault="00796088" w:rsidP="0032618C">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r w:rsidRPr="00182E07">
              <w:rPr>
                <w:rFonts w:ascii="Aptos Display" w:hAnsi="Aptos Display" w:cs="Calibri"/>
                <w:b/>
                <w:bCs/>
                <w:position w:val="0"/>
                <w:sz w:val="18"/>
                <w:szCs w:val="18"/>
                <w:lang w:val="es-CL" w:eastAsia="es-CL"/>
              </w:rPr>
              <w:t>¿PARA QUÉ ACTIVIDAD DEL PROYECTO SE UTILIZARÁ? (</w:t>
            </w:r>
            <w:r w:rsidRPr="00182E07">
              <w:rPr>
                <w:rFonts w:ascii="Aptos Display" w:hAnsi="Aptos Display" w:cs="Calibri"/>
                <w:position w:val="0"/>
                <w:sz w:val="18"/>
                <w:szCs w:val="18"/>
                <w:lang w:val="es-CL" w:eastAsia="es-CL"/>
              </w:rPr>
              <w:t>explicación breve y clara</w:t>
            </w:r>
            <w:r w:rsidRPr="00182E07">
              <w:rPr>
                <w:rFonts w:ascii="Aptos Display" w:hAnsi="Aptos Display" w:cs="Calibri"/>
                <w:b/>
                <w:bCs/>
                <w:position w:val="0"/>
                <w:sz w:val="18"/>
                <w:szCs w:val="18"/>
                <w:lang w:val="es-CL" w:eastAsia="es-CL"/>
              </w:rPr>
              <w:t>)</w:t>
            </w:r>
            <w:r w:rsidRPr="00182E07">
              <w:rPr>
                <w:rStyle w:val="Refdenotaalpie"/>
                <w:rFonts w:ascii="Aptos Display" w:hAnsi="Aptos Display" w:cs="Calibri"/>
                <w:b/>
                <w:bCs/>
                <w:position w:val="0"/>
                <w:sz w:val="18"/>
                <w:szCs w:val="18"/>
                <w:lang w:val="es-CL" w:eastAsia="es-CL"/>
              </w:rPr>
              <w:footnoteReference w:id="1"/>
            </w:r>
          </w:p>
        </w:tc>
        <w:tc>
          <w:tcPr>
            <w:tcW w:w="1448"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7244A0AB" w14:textId="36643118" w:rsidR="00796088" w:rsidRPr="00182E07" w:rsidRDefault="00796088" w:rsidP="0032618C">
            <w:pPr>
              <w:suppressAutoHyphens w:val="0"/>
              <w:spacing w:line="240" w:lineRule="auto"/>
              <w:ind w:leftChars="0" w:left="0" w:firstLineChars="0" w:firstLine="0"/>
              <w:jc w:val="center"/>
              <w:textDirection w:val="lrTb"/>
              <w:textAlignment w:val="auto"/>
              <w:outlineLvl w:val="9"/>
              <w:rPr>
                <w:rFonts w:ascii="Aptos Display" w:hAnsi="Aptos Display" w:cs="Calibri"/>
                <w:b/>
                <w:bCs/>
                <w:position w:val="0"/>
                <w:sz w:val="18"/>
                <w:szCs w:val="18"/>
                <w:lang w:val="es-CL" w:eastAsia="es-CL"/>
              </w:rPr>
            </w:pPr>
            <w:r w:rsidRPr="00182E07">
              <w:rPr>
                <w:rFonts w:ascii="Aptos Display" w:hAnsi="Aptos Display" w:cs="Calibri"/>
                <w:b/>
                <w:bCs/>
                <w:position w:val="0"/>
                <w:sz w:val="18"/>
                <w:szCs w:val="18"/>
                <w:lang w:val="es-CL" w:eastAsia="es-CL"/>
              </w:rPr>
              <w:t>MES EN QUE SE REALICE LA COMPRA/GASTO (APROXIMADO)</w:t>
            </w:r>
            <w:r w:rsidR="00B73788" w:rsidRPr="00182E07">
              <w:rPr>
                <w:rStyle w:val="Refdenotaalpie"/>
                <w:rFonts w:ascii="Aptos Display" w:hAnsi="Aptos Display" w:cs="Calibri"/>
                <w:b/>
                <w:bCs/>
                <w:position w:val="0"/>
                <w:sz w:val="18"/>
                <w:szCs w:val="18"/>
                <w:lang w:val="es-CL" w:eastAsia="es-CL"/>
              </w:rPr>
              <w:footnoteReference w:id="2"/>
            </w:r>
          </w:p>
        </w:tc>
        <w:tc>
          <w:tcPr>
            <w:tcW w:w="1449"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1860E3FB" w14:textId="085CFC38" w:rsidR="00796088" w:rsidRPr="00182E07" w:rsidRDefault="00796088" w:rsidP="0032618C">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r w:rsidRPr="00182E07">
              <w:rPr>
                <w:rFonts w:ascii="Aptos Display" w:hAnsi="Aptos Display" w:cs="Calibri"/>
                <w:b/>
                <w:bCs/>
                <w:position w:val="0"/>
                <w:sz w:val="18"/>
                <w:szCs w:val="18"/>
                <w:lang w:val="es-CL" w:eastAsia="es-CL"/>
              </w:rPr>
              <w:t>CANTIDAD</w:t>
            </w:r>
          </w:p>
        </w:tc>
        <w:tc>
          <w:tcPr>
            <w:tcW w:w="1448"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5816C6D5" w14:textId="65478E82" w:rsidR="00796088" w:rsidRPr="00182E07" w:rsidRDefault="00796088" w:rsidP="0032618C">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r w:rsidRPr="00182E07">
              <w:rPr>
                <w:rFonts w:ascii="Aptos Display" w:hAnsi="Aptos Display" w:cs="Calibri"/>
                <w:b/>
                <w:bCs/>
                <w:position w:val="0"/>
                <w:sz w:val="18"/>
                <w:szCs w:val="18"/>
                <w:lang w:val="es-CL" w:eastAsia="es-CL"/>
              </w:rPr>
              <w:t>VALOR UNITARIO</w:t>
            </w:r>
          </w:p>
        </w:tc>
        <w:tc>
          <w:tcPr>
            <w:tcW w:w="1449"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7CD6D17C" w14:textId="7E5DB5F1" w:rsidR="00796088" w:rsidRPr="00182E07" w:rsidRDefault="00796088" w:rsidP="0032618C">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r w:rsidRPr="00182E07">
              <w:rPr>
                <w:rFonts w:ascii="Aptos Display" w:hAnsi="Aptos Display" w:cs="Calibri"/>
                <w:b/>
                <w:bCs/>
                <w:position w:val="0"/>
                <w:sz w:val="18"/>
                <w:szCs w:val="18"/>
                <w:lang w:val="es-CL" w:eastAsia="es-CL"/>
              </w:rPr>
              <w:t>VALOR TOTAL (</w:t>
            </w:r>
            <w:r w:rsidRPr="00182E07">
              <w:rPr>
                <w:rFonts w:ascii="Aptos Display" w:hAnsi="Aptos Display" w:cs="Calibri"/>
                <w:position w:val="0"/>
                <w:sz w:val="18"/>
                <w:szCs w:val="18"/>
                <w:lang w:val="es-CL" w:eastAsia="es-CL"/>
              </w:rPr>
              <w:t>cantidad x valor unitario</w:t>
            </w:r>
            <w:r w:rsidRPr="00182E07">
              <w:rPr>
                <w:rFonts w:ascii="Aptos Display" w:hAnsi="Aptos Display" w:cs="Calibri"/>
                <w:b/>
                <w:bCs/>
                <w:position w:val="0"/>
                <w:sz w:val="18"/>
                <w:szCs w:val="18"/>
                <w:lang w:val="es-CL" w:eastAsia="es-CL"/>
              </w:rPr>
              <w:t>)</w:t>
            </w:r>
          </w:p>
        </w:tc>
        <w:tc>
          <w:tcPr>
            <w:tcW w:w="1448"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582F88C4" w14:textId="3CB079C6" w:rsidR="00796088" w:rsidRPr="00182E07" w:rsidRDefault="00796088" w:rsidP="0032618C">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r w:rsidRPr="00182E07">
              <w:rPr>
                <w:rFonts w:ascii="Aptos Display" w:hAnsi="Aptos Display" w:cs="Calibri"/>
                <w:b/>
                <w:bCs/>
                <w:position w:val="0"/>
                <w:sz w:val="18"/>
                <w:szCs w:val="18"/>
                <w:lang w:val="es-CL" w:eastAsia="es-CL"/>
              </w:rPr>
              <w:t>PROVEEDOR</w:t>
            </w:r>
          </w:p>
        </w:tc>
        <w:tc>
          <w:tcPr>
            <w:tcW w:w="1449"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329EB7D2" w14:textId="7CF46F21" w:rsidR="00796088" w:rsidRPr="00182E07" w:rsidRDefault="00796088" w:rsidP="0032618C">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proofErr w:type="gramStart"/>
            <w:r w:rsidRPr="00182E07">
              <w:rPr>
                <w:rFonts w:ascii="Aptos Display" w:hAnsi="Aptos Display" w:cs="Calibri"/>
                <w:b/>
                <w:bCs/>
                <w:position w:val="0"/>
                <w:sz w:val="18"/>
                <w:szCs w:val="18"/>
                <w:lang w:val="es-CL" w:eastAsia="es-CL"/>
              </w:rPr>
              <w:t>LINK</w:t>
            </w:r>
            <w:proofErr w:type="gramEnd"/>
            <w:r w:rsidRPr="00182E07">
              <w:rPr>
                <w:rFonts w:ascii="Aptos Display" w:hAnsi="Aptos Display" w:cs="Calibri"/>
                <w:b/>
                <w:bCs/>
                <w:position w:val="0"/>
                <w:sz w:val="18"/>
                <w:szCs w:val="18"/>
                <w:lang w:val="es-CL" w:eastAsia="es-CL"/>
              </w:rPr>
              <w:t xml:space="preserve"> COTIZACIÓN</w:t>
            </w:r>
            <w:r w:rsidRPr="00182E07">
              <w:rPr>
                <w:rStyle w:val="Refdenotaalpie"/>
                <w:rFonts w:ascii="Aptos Display" w:hAnsi="Aptos Display" w:cs="Calibri"/>
                <w:b/>
                <w:bCs/>
                <w:position w:val="0"/>
                <w:sz w:val="18"/>
                <w:szCs w:val="18"/>
                <w:lang w:val="es-CL" w:eastAsia="es-CL"/>
              </w:rPr>
              <w:footnoteReference w:id="3"/>
            </w:r>
          </w:p>
        </w:tc>
      </w:tr>
      <w:tr w:rsidR="00796088" w:rsidRPr="0032618C" w14:paraId="0DB4B77F" w14:textId="77777777" w:rsidTr="00183BFA">
        <w:trPr>
          <w:trHeight w:val="855"/>
        </w:trPr>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318DC47"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BC73674"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480F5DB"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Pr>
          <w:p w14:paraId="76CBD759"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264AABF" w14:textId="4DD4C664"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F75993"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E341D5E"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576521"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3CF95DA"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796088" w:rsidRPr="0032618C" w14:paraId="639D0817" w14:textId="77777777" w:rsidTr="00183BFA">
        <w:trPr>
          <w:trHeight w:val="885"/>
        </w:trPr>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8F03ACE"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30CEF77"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4B8106"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Pr>
          <w:p w14:paraId="052435CD"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5A18006" w14:textId="05115630"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B92C8A"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DEE8A1E"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3356E87"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DDEB6A"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796088" w:rsidRPr="0032618C" w14:paraId="63305AB2" w14:textId="77777777" w:rsidTr="00183BFA">
        <w:trPr>
          <w:trHeight w:val="915"/>
        </w:trPr>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4C4F3F"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88E525"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CBC4AA"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Pr>
          <w:p w14:paraId="38E0F50C"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4469EC" w14:textId="59309C1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A07D77"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CFA2C4D"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82594B"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A86B7D"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796088" w:rsidRPr="0032618C" w14:paraId="10120A04" w14:textId="77777777" w:rsidTr="00183BFA">
        <w:trPr>
          <w:trHeight w:val="915"/>
        </w:trPr>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1145905"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A80669"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D0AABB6"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Pr>
          <w:p w14:paraId="2574F6BA"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6A161E" w14:textId="2925AD45"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DF7529"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C9E6DE7"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4EAFFBF"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623181"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796088" w:rsidRPr="0032618C" w14:paraId="2112AA5F" w14:textId="77777777" w:rsidTr="00183BFA">
        <w:trPr>
          <w:trHeight w:val="915"/>
        </w:trPr>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17015D"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9C1251"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E779CD9"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Pr>
          <w:p w14:paraId="4CB7B805"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DC8E822" w14:textId="1329FC10"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7E15C7"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3163A53"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C8637B"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9D6404"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796088" w:rsidRPr="0032618C" w14:paraId="2B4DB429" w14:textId="77777777" w:rsidTr="00183BFA">
        <w:trPr>
          <w:trHeight w:val="915"/>
        </w:trPr>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1ECBD6" w14:textId="0B16C135" w:rsidR="00796088" w:rsidRPr="0032618C" w:rsidRDefault="00796088" w:rsidP="0032618C">
            <w:pPr>
              <w:suppressAutoHyphens w:val="0"/>
              <w:spacing w:line="240" w:lineRule="auto"/>
              <w:ind w:leftChars="0" w:left="9" w:firstLineChars="0" w:firstLine="0"/>
              <w:textDirection w:val="lrTb"/>
              <w:textAlignment w:val="auto"/>
              <w:outlineLvl w:val="9"/>
              <w:rPr>
                <w:rFonts w:ascii="Aptos Display" w:hAnsi="Aptos Display"/>
                <w:position w:val="0"/>
                <w:sz w:val="22"/>
                <w:szCs w:val="22"/>
                <w:lang w:val="es-CL" w:eastAsia="es-CL"/>
              </w:rPr>
            </w:pPr>
            <w:r>
              <w:rPr>
                <w:rFonts w:ascii="Aptos Display" w:hAnsi="Aptos Display" w:cs="Calibri"/>
                <w:b/>
                <w:bCs/>
                <w:color w:val="000000"/>
                <w:position w:val="0"/>
                <w:sz w:val="22"/>
                <w:szCs w:val="22"/>
                <w:lang w:val="es-CL" w:eastAsia="es-CL"/>
              </w:rPr>
              <w:t>A</w:t>
            </w:r>
            <w:r w:rsidRPr="0032618C">
              <w:rPr>
                <w:rFonts w:ascii="Aptos Display" w:hAnsi="Aptos Display" w:cs="Calibri"/>
                <w:b/>
                <w:bCs/>
                <w:color w:val="000000"/>
                <w:position w:val="0"/>
                <w:sz w:val="22"/>
                <w:szCs w:val="22"/>
                <w:lang w:val="es-CL" w:eastAsia="es-CL"/>
              </w:rPr>
              <w:t>ñadir cuantas filas sean necesarias (...)</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7EBBF8"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4FDC9CB"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Pr>
          <w:p w14:paraId="1C065EA5"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733737F" w14:textId="3F1B7939"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E2A7A1"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14592D1"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1E5922"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4E34D5"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r>
      <w:tr w:rsidR="00796088" w:rsidRPr="0032618C" w14:paraId="72179A22" w14:textId="77777777" w:rsidTr="00183BFA">
        <w:trPr>
          <w:trHeight w:val="915"/>
        </w:trPr>
        <w:tc>
          <w:tcPr>
            <w:tcW w:w="1448" w:type="dxa"/>
            <w:tcBorders>
              <w:top w:val="single" w:sz="4" w:space="0" w:color="000000"/>
            </w:tcBorders>
            <w:tcMar>
              <w:top w:w="100" w:type="dxa"/>
              <w:left w:w="100" w:type="dxa"/>
              <w:bottom w:w="100" w:type="dxa"/>
              <w:right w:w="100" w:type="dxa"/>
            </w:tcMar>
            <w:hideMark/>
          </w:tcPr>
          <w:p w14:paraId="5F054822"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tcBorders>
            <w:tcMar>
              <w:top w:w="100" w:type="dxa"/>
              <w:left w:w="100" w:type="dxa"/>
              <w:bottom w:w="100" w:type="dxa"/>
              <w:right w:w="100" w:type="dxa"/>
            </w:tcMar>
            <w:hideMark/>
          </w:tcPr>
          <w:p w14:paraId="68AD25E1"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tcBorders>
            <w:tcMar>
              <w:top w:w="100" w:type="dxa"/>
              <w:left w:w="100" w:type="dxa"/>
              <w:bottom w:w="100" w:type="dxa"/>
              <w:right w:w="100" w:type="dxa"/>
            </w:tcMar>
            <w:hideMark/>
          </w:tcPr>
          <w:p w14:paraId="5593074C"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tcBorders>
          </w:tcPr>
          <w:p w14:paraId="5D15585C"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tcBorders>
            <w:tcMar>
              <w:top w:w="100" w:type="dxa"/>
              <w:left w:w="100" w:type="dxa"/>
              <w:bottom w:w="100" w:type="dxa"/>
              <w:right w:w="100" w:type="dxa"/>
            </w:tcMar>
            <w:hideMark/>
          </w:tcPr>
          <w:p w14:paraId="048BD14B" w14:textId="3B6998BD"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tcBorders>
            <w:tcMar>
              <w:top w:w="100" w:type="dxa"/>
              <w:left w:w="100" w:type="dxa"/>
              <w:bottom w:w="100" w:type="dxa"/>
              <w:right w:w="100" w:type="dxa"/>
            </w:tcMar>
            <w:hideMark/>
          </w:tcPr>
          <w:p w14:paraId="02E8E631"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9" w:type="dxa"/>
            <w:tcBorders>
              <w:top w:val="single" w:sz="4" w:space="0" w:color="000000"/>
              <w:right w:val="single" w:sz="4" w:space="0" w:color="000000"/>
            </w:tcBorders>
            <w:tcMar>
              <w:top w:w="100" w:type="dxa"/>
              <w:left w:w="100" w:type="dxa"/>
              <w:bottom w:w="100" w:type="dxa"/>
              <w:right w:w="100" w:type="dxa"/>
            </w:tcMar>
            <w:hideMark/>
          </w:tcPr>
          <w:p w14:paraId="3BD3A544"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77F5C6" w14:textId="4209FE09" w:rsidR="00796088" w:rsidRPr="0032618C" w:rsidRDefault="00796088" w:rsidP="0032618C">
            <w:pPr>
              <w:suppressAutoHyphens w:val="0"/>
              <w:spacing w:line="240" w:lineRule="auto"/>
              <w:ind w:leftChars="0" w:left="0" w:firstLineChars="0" w:firstLine="0"/>
              <w:jc w:val="center"/>
              <w:textDirection w:val="lrTb"/>
              <w:textAlignment w:val="auto"/>
              <w:outlineLvl w:val="9"/>
              <w:rPr>
                <w:rFonts w:ascii="Aptos Display" w:hAnsi="Aptos Display"/>
                <w:position w:val="0"/>
                <w:sz w:val="22"/>
                <w:szCs w:val="22"/>
                <w:lang w:val="es-CL" w:eastAsia="es-CL"/>
              </w:rPr>
            </w:pPr>
            <w:proofErr w:type="gramStart"/>
            <w:r>
              <w:rPr>
                <w:rFonts w:ascii="Aptos Display" w:hAnsi="Aptos Display" w:cs="Calibri"/>
                <w:b/>
                <w:bCs/>
                <w:color w:val="000000"/>
                <w:position w:val="0"/>
                <w:sz w:val="22"/>
                <w:szCs w:val="22"/>
                <w:lang w:val="es-CL" w:eastAsia="es-CL"/>
              </w:rPr>
              <w:t>T</w:t>
            </w:r>
            <w:r w:rsidRPr="0032618C">
              <w:rPr>
                <w:rFonts w:ascii="Aptos Display" w:hAnsi="Aptos Display" w:cs="Calibri"/>
                <w:b/>
                <w:bCs/>
                <w:color w:val="000000"/>
                <w:position w:val="0"/>
                <w:sz w:val="22"/>
                <w:szCs w:val="22"/>
                <w:lang w:val="es-CL" w:eastAsia="es-CL"/>
              </w:rPr>
              <w:t>otal</w:t>
            </w:r>
            <w:proofErr w:type="gramEnd"/>
            <w:r w:rsidRPr="0032618C">
              <w:rPr>
                <w:rFonts w:ascii="Aptos Display" w:hAnsi="Aptos Display" w:cs="Calibri"/>
                <w:b/>
                <w:bCs/>
                <w:color w:val="000000"/>
                <w:position w:val="0"/>
                <w:sz w:val="22"/>
                <w:szCs w:val="22"/>
                <w:lang w:val="es-CL" w:eastAsia="es-CL"/>
              </w:rPr>
              <w:t xml:space="preserve"> monto solicitado</w:t>
            </w:r>
          </w:p>
          <w:p w14:paraId="321C9621" w14:textId="44F3B252" w:rsidR="00796088" w:rsidRPr="0032618C" w:rsidRDefault="00796088" w:rsidP="0032618C">
            <w:pPr>
              <w:suppressAutoHyphens w:val="0"/>
              <w:spacing w:line="240" w:lineRule="auto"/>
              <w:ind w:leftChars="0" w:left="0" w:firstLineChars="0" w:firstLine="0"/>
              <w:jc w:val="center"/>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(con IVA incluido)</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DB84ABB" w14:textId="77777777" w:rsidR="00796088" w:rsidRPr="0032618C" w:rsidRDefault="00796088"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w:t>
            </w:r>
          </w:p>
        </w:tc>
      </w:tr>
    </w:tbl>
    <w:p w14:paraId="0E80FF05" w14:textId="77777777" w:rsidR="0032618C" w:rsidRPr="0032618C" w:rsidRDefault="0032618C"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tbl>
      <w:tblPr>
        <w:tblW w:w="12900" w:type="dxa"/>
        <w:tblInd w:w="-10" w:type="dxa"/>
        <w:tblCellMar>
          <w:top w:w="15" w:type="dxa"/>
          <w:left w:w="15" w:type="dxa"/>
          <w:bottom w:w="15" w:type="dxa"/>
          <w:right w:w="15" w:type="dxa"/>
        </w:tblCellMar>
        <w:tblLook w:val="04A0" w:firstRow="1" w:lastRow="0" w:firstColumn="1" w:lastColumn="0" w:noHBand="0" w:noVBand="1"/>
      </w:tblPr>
      <w:tblGrid>
        <w:gridCol w:w="12900"/>
      </w:tblGrid>
      <w:tr w:rsidR="0032618C" w:rsidRPr="0032618C" w14:paraId="3C598B0A" w14:textId="77777777" w:rsidTr="006075E1">
        <w:tc>
          <w:tcPr>
            <w:tcW w:w="129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5C40F41" w14:textId="77777777" w:rsidR="0032618C" w:rsidRPr="0032618C" w:rsidRDefault="0032618C" w:rsidP="0032618C">
            <w:pPr>
              <w:suppressAutoHyphens w:val="0"/>
              <w:spacing w:line="240" w:lineRule="auto"/>
              <w:ind w:leftChars="0" w:left="0" w:firstLineChars="0" w:firstLine="0"/>
              <w:jc w:val="center"/>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i/>
                <w:iCs/>
                <w:color w:val="000000"/>
                <w:position w:val="0"/>
                <w:sz w:val="22"/>
                <w:szCs w:val="22"/>
                <w:lang w:val="es-CL" w:eastAsia="es-CL"/>
              </w:rPr>
              <w:t>En la siguiente página se muestra un ejemplo demostrativo de cómo llenar la tabla de gastos y recomendaciones.</w:t>
            </w:r>
          </w:p>
          <w:p w14:paraId="4D89D913" w14:textId="77777777" w:rsidR="0032618C" w:rsidRPr="0032618C" w:rsidRDefault="0032618C" w:rsidP="0032618C">
            <w:pPr>
              <w:suppressAutoHyphens w:val="0"/>
              <w:spacing w:line="240" w:lineRule="auto"/>
              <w:ind w:leftChars="0" w:left="0" w:firstLineChars="0" w:firstLine="0"/>
              <w:jc w:val="center"/>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i/>
                <w:iCs/>
                <w:color w:val="000000"/>
                <w:position w:val="0"/>
                <w:sz w:val="22"/>
                <w:szCs w:val="22"/>
                <w:lang w:val="es-CL" w:eastAsia="es-CL"/>
              </w:rPr>
              <w:t>Adicionalmente se deja una descripción orientativa para la selección de que se puede comprar en cada categoría</w:t>
            </w:r>
          </w:p>
        </w:tc>
      </w:tr>
    </w:tbl>
    <w:p w14:paraId="292EFA29" w14:textId="77777777" w:rsidR="00182E07" w:rsidRDefault="00182E07"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447C2DDD" w14:textId="77777777" w:rsidR="00183BFA" w:rsidRDefault="00183BFA"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50BDA7C8" w14:textId="77777777" w:rsidR="00183BFA" w:rsidRDefault="00183BFA"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59D622BC" w14:textId="77777777" w:rsidR="00183BFA" w:rsidRDefault="00183BFA"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1017995F" w14:textId="77777777" w:rsidR="00183BFA" w:rsidRDefault="00183BFA"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282E3861" w14:textId="77777777" w:rsidR="00183BFA" w:rsidRDefault="00183BFA"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1AD2A3E2" w14:textId="77777777" w:rsidR="006075E1" w:rsidRDefault="006075E1"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744BEE7E" w14:textId="77777777" w:rsidR="00183BFA" w:rsidRDefault="00183BFA"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1F8CBA12" w14:textId="77777777" w:rsidR="00183BFA" w:rsidRDefault="00183BFA"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2E8D2A18" w14:textId="77777777" w:rsidR="00183BFA" w:rsidRDefault="00183BFA"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79AC3CF7" w14:textId="77777777" w:rsidR="00183BFA" w:rsidRDefault="00183BFA"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5D99D277" w14:textId="77777777" w:rsidR="00183BFA" w:rsidRDefault="00183BFA"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4B1116BC" w14:textId="77777777" w:rsidR="00182E07" w:rsidRPr="0032618C" w:rsidRDefault="00182E07"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0470EB6F" w14:textId="2D17A2D0" w:rsidR="00AF020B" w:rsidRPr="00B3444C" w:rsidRDefault="0032618C" w:rsidP="0032618C">
      <w:pPr>
        <w:suppressAutoHyphens w:val="0"/>
        <w:spacing w:line="240" w:lineRule="auto"/>
        <w:ind w:leftChars="0" w:left="0" w:firstLineChars="0" w:firstLine="0"/>
        <w:textDirection w:val="lrTb"/>
        <w:textAlignment w:val="auto"/>
        <w:outlineLvl w:val="9"/>
        <w:rPr>
          <w:rFonts w:ascii="Aptos Display" w:hAnsi="Aptos Display" w:cs="Calibri"/>
          <w:color w:val="000000"/>
          <w:position w:val="0"/>
          <w:sz w:val="22"/>
          <w:szCs w:val="22"/>
          <w:lang w:val="es-CL" w:eastAsia="es-CL"/>
        </w:rPr>
      </w:pPr>
      <w:r w:rsidRPr="00B3444C">
        <w:rPr>
          <w:rFonts w:ascii="Aptos Display" w:hAnsi="Aptos Display" w:cs="Calibri"/>
          <w:color w:val="000000"/>
          <w:position w:val="0"/>
          <w:sz w:val="22"/>
          <w:szCs w:val="22"/>
          <w:lang w:val="es-CL" w:eastAsia="es-CL"/>
        </w:rPr>
        <w:t>Ejemplo</w:t>
      </w:r>
    </w:p>
    <w:tbl>
      <w:tblPr>
        <w:tblW w:w="13036" w:type="dxa"/>
        <w:tblLayout w:type="fixed"/>
        <w:tblCellMar>
          <w:top w:w="15" w:type="dxa"/>
          <w:left w:w="15" w:type="dxa"/>
          <w:bottom w:w="15" w:type="dxa"/>
          <w:right w:w="15" w:type="dxa"/>
        </w:tblCellMar>
        <w:tblLook w:val="04A0" w:firstRow="1" w:lastRow="0" w:firstColumn="1" w:lastColumn="0" w:noHBand="0" w:noVBand="1"/>
      </w:tblPr>
      <w:tblGrid>
        <w:gridCol w:w="1448"/>
        <w:gridCol w:w="1448"/>
        <w:gridCol w:w="1449"/>
        <w:gridCol w:w="1448"/>
        <w:gridCol w:w="1449"/>
        <w:gridCol w:w="1448"/>
        <w:gridCol w:w="1449"/>
        <w:gridCol w:w="1448"/>
        <w:gridCol w:w="1449"/>
      </w:tblGrid>
      <w:tr w:rsidR="00796088" w:rsidRPr="00AF020B" w14:paraId="0F66ABFC" w14:textId="77777777" w:rsidTr="00183BFA">
        <w:trPr>
          <w:trHeight w:val="1340"/>
        </w:trPr>
        <w:tc>
          <w:tcPr>
            <w:tcW w:w="1448"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4A4C30FB" w14:textId="41C4B2E4" w:rsidR="00796088" w:rsidRPr="00182E07" w:rsidRDefault="00796088" w:rsidP="000816D1">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r w:rsidRPr="00182E07">
              <w:rPr>
                <w:rFonts w:ascii="Aptos Display" w:hAnsi="Aptos Display" w:cs="Calibri"/>
                <w:b/>
                <w:bCs/>
                <w:position w:val="0"/>
                <w:sz w:val="18"/>
                <w:szCs w:val="18"/>
                <w:lang w:val="es-CL" w:eastAsia="es-CL"/>
              </w:rPr>
              <w:t>CATEGORÍA</w:t>
            </w:r>
          </w:p>
        </w:tc>
        <w:tc>
          <w:tcPr>
            <w:tcW w:w="1448"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67FFEA05" w14:textId="1EA12850" w:rsidR="00796088" w:rsidRPr="00182E07" w:rsidRDefault="00796088" w:rsidP="000816D1">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r w:rsidRPr="00182E07">
              <w:rPr>
                <w:rFonts w:ascii="Aptos Display" w:hAnsi="Aptos Display" w:cs="Calibri"/>
                <w:b/>
                <w:bCs/>
                <w:position w:val="0"/>
                <w:sz w:val="18"/>
                <w:szCs w:val="18"/>
                <w:lang w:val="es-CL" w:eastAsia="es-CL"/>
              </w:rPr>
              <w:t>DESCRIPCIÓN DEL GASTO</w:t>
            </w:r>
          </w:p>
        </w:tc>
        <w:tc>
          <w:tcPr>
            <w:tcW w:w="1449"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5FC19DAD" w14:textId="67E508BC" w:rsidR="00796088" w:rsidRPr="00182E07" w:rsidRDefault="00796088" w:rsidP="000816D1">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r w:rsidRPr="00182E07">
              <w:rPr>
                <w:rFonts w:ascii="Aptos Display" w:hAnsi="Aptos Display" w:cs="Calibri"/>
                <w:b/>
                <w:bCs/>
                <w:position w:val="0"/>
                <w:sz w:val="18"/>
                <w:szCs w:val="18"/>
                <w:lang w:val="es-CL" w:eastAsia="es-CL"/>
              </w:rPr>
              <w:t>¿PARA QUÉ ACTIVIDAD DEL PROYECTO SE UTILIZARÁ? (</w:t>
            </w:r>
            <w:r w:rsidRPr="00182E07">
              <w:rPr>
                <w:rFonts w:ascii="Aptos Display" w:hAnsi="Aptos Display" w:cs="Calibri"/>
                <w:position w:val="0"/>
                <w:sz w:val="18"/>
                <w:szCs w:val="18"/>
                <w:lang w:val="es-CL" w:eastAsia="es-CL"/>
              </w:rPr>
              <w:t>explicación breve y clara)</w:t>
            </w:r>
          </w:p>
        </w:tc>
        <w:tc>
          <w:tcPr>
            <w:tcW w:w="1448"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02CA48D7" w14:textId="17201B98" w:rsidR="00796088" w:rsidRPr="00182E07" w:rsidRDefault="00796088" w:rsidP="000816D1">
            <w:pPr>
              <w:suppressAutoHyphens w:val="0"/>
              <w:spacing w:line="240" w:lineRule="auto"/>
              <w:ind w:leftChars="0" w:left="0" w:firstLineChars="0" w:firstLine="0"/>
              <w:jc w:val="center"/>
              <w:textDirection w:val="lrTb"/>
              <w:textAlignment w:val="auto"/>
              <w:outlineLvl w:val="9"/>
              <w:rPr>
                <w:rFonts w:ascii="Aptos Display" w:hAnsi="Aptos Display" w:cs="Calibri"/>
                <w:b/>
                <w:bCs/>
                <w:position w:val="0"/>
                <w:sz w:val="18"/>
                <w:szCs w:val="18"/>
                <w:lang w:val="es-CL" w:eastAsia="es-CL"/>
              </w:rPr>
            </w:pPr>
            <w:r w:rsidRPr="00182E07">
              <w:rPr>
                <w:rFonts w:ascii="Aptos Display" w:hAnsi="Aptos Display" w:cs="Calibri"/>
                <w:b/>
                <w:bCs/>
                <w:position w:val="0"/>
                <w:sz w:val="18"/>
                <w:szCs w:val="18"/>
                <w:lang w:val="es-CL" w:eastAsia="es-CL"/>
              </w:rPr>
              <w:t>MES EN QUE SE REALICE LA COMPRA/GASTO (APROXIMADO)</w:t>
            </w:r>
          </w:p>
        </w:tc>
        <w:tc>
          <w:tcPr>
            <w:tcW w:w="1449"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21CAEA37" w14:textId="1A106A4A" w:rsidR="00796088" w:rsidRPr="00182E07" w:rsidRDefault="00796088" w:rsidP="000816D1">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r w:rsidRPr="00182E07">
              <w:rPr>
                <w:rFonts w:ascii="Aptos Display" w:hAnsi="Aptos Display" w:cs="Calibri"/>
                <w:b/>
                <w:bCs/>
                <w:position w:val="0"/>
                <w:sz w:val="18"/>
                <w:szCs w:val="18"/>
                <w:lang w:val="es-CL" w:eastAsia="es-CL"/>
              </w:rPr>
              <w:t>CANTIDAD</w:t>
            </w:r>
          </w:p>
        </w:tc>
        <w:tc>
          <w:tcPr>
            <w:tcW w:w="1448"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0087F6D5" w14:textId="46A7FCA2" w:rsidR="00796088" w:rsidRPr="00182E07" w:rsidRDefault="00796088" w:rsidP="000816D1">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r w:rsidRPr="00182E07">
              <w:rPr>
                <w:rFonts w:ascii="Aptos Display" w:hAnsi="Aptos Display" w:cs="Calibri"/>
                <w:b/>
                <w:bCs/>
                <w:position w:val="0"/>
                <w:sz w:val="18"/>
                <w:szCs w:val="18"/>
                <w:lang w:val="es-CL" w:eastAsia="es-CL"/>
              </w:rPr>
              <w:t>VALOR UNITARIO</w:t>
            </w:r>
          </w:p>
        </w:tc>
        <w:tc>
          <w:tcPr>
            <w:tcW w:w="1449"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7B14FB5A" w14:textId="33281469" w:rsidR="00796088" w:rsidRPr="00182E07" w:rsidRDefault="00796088" w:rsidP="000816D1">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r w:rsidRPr="00182E07">
              <w:rPr>
                <w:rFonts w:ascii="Aptos Display" w:hAnsi="Aptos Display" w:cs="Calibri"/>
                <w:b/>
                <w:bCs/>
                <w:position w:val="0"/>
                <w:sz w:val="18"/>
                <w:szCs w:val="18"/>
                <w:lang w:val="es-CL" w:eastAsia="es-CL"/>
              </w:rPr>
              <w:t>VALOR TOTAL (</w:t>
            </w:r>
            <w:r w:rsidRPr="00182E07">
              <w:rPr>
                <w:rFonts w:ascii="Aptos Display" w:hAnsi="Aptos Display" w:cs="Calibri"/>
                <w:position w:val="0"/>
                <w:sz w:val="18"/>
                <w:szCs w:val="18"/>
                <w:lang w:val="es-CL" w:eastAsia="es-CL"/>
              </w:rPr>
              <w:t>cantidad x valor unitario</w:t>
            </w:r>
            <w:r w:rsidRPr="00182E07">
              <w:rPr>
                <w:rFonts w:ascii="Aptos Display" w:hAnsi="Aptos Display" w:cs="Calibri"/>
                <w:b/>
                <w:bCs/>
                <w:position w:val="0"/>
                <w:sz w:val="18"/>
                <w:szCs w:val="18"/>
                <w:lang w:val="es-CL" w:eastAsia="es-CL"/>
              </w:rPr>
              <w:t>)</w:t>
            </w:r>
          </w:p>
        </w:tc>
        <w:tc>
          <w:tcPr>
            <w:tcW w:w="1448"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6EFBB1D1" w14:textId="074F8E1B" w:rsidR="00796088" w:rsidRPr="00182E07" w:rsidRDefault="00796088" w:rsidP="000816D1">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r w:rsidRPr="00182E07">
              <w:rPr>
                <w:rFonts w:ascii="Aptos Display" w:hAnsi="Aptos Display" w:cs="Calibri"/>
                <w:b/>
                <w:bCs/>
                <w:position w:val="0"/>
                <w:sz w:val="18"/>
                <w:szCs w:val="18"/>
                <w:lang w:val="es-CL" w:eastAsia="es-CL"/>
              </w:rPr>
              <w:t>PROVEEDOR</w:t>
            </w:r>
          </w:p>
        </w:tc>
        <w:tc>
          <w:tcPr>
            <w:tcW w:w="1449"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48E1898C" w14:textId="56A5D0C5" w:rsidR="00796088" w:rsidRPr="00182E07" w:rsidRDefault="00796088" w:rsidP="000816D1">
            <w:pPr>
              <w:suppressAutoHyphens w:val="0"/>
              <w:spacing w:line="240" w:lineRule="auto"/>
              <w:ind w:leftChars="0" w:left="0" w:firstLineChars="0" w:firstLine="0"/>
              <w:jc w:val="center"/>
              <w:textDirection w:val="lrTb"/>
              <w:textAlignment w:val="auto"/>
              <w:outlineLvl w:val="9"/>
              <w:rPr>
                <w:rFonts w:ascii="Aptos Display" w:hAnsi="Aptos Display"/>
                <w:position w:val="0"/>
                <w:sz w:val="18"/>
                <w:szCs w:val="18"/>
                <w:lang w:val="es-CL" w:eastAsia="es-CL"/>
              </w:rPr>
            </w:pPr>
            <w:proofErr w:type="gramStart"/>
            <w:r w:rsidRPr="00182E07">
              <w:rPr>
                <w:rFonts w:ascii="Aptos Display" w:hAnsi="Aptos Display" w:cs="Calibri"/>
                <w:b/>
                <w:bCs/>
                <w:position w:val="0"/>
                <w:sz w:val="18"/>
                <w:szCs w:val="18"/>
                <w:lang w:val="es-CL" w:eastAsia="es-CL"/>
              </w:rPr>
              <w:t>LINK</w:t>
            </w:r>
            <w:proofErr w:type="gramEnd"/>
            <w:r w:rsidRPr="00182E07">
              <w:rPr>
                <w:rFonts w:ascii="Aptos Display" w:hAnsi="Aptos Display" w:cs="Calibri"/>
                <w:b/>
                <w:bCs/>
                <w:position w:val="0"/>
                <w:sz w:val="18"/>
                <w:szCs w:val="18"/>
                <w:lang w:val="es-CL" w:eastAsia="es-CL"/>
              </w:rPr>
              <w:t xml:space="preserve"> COTIZACIÓN</w:t>
            </w:r>
          </w:p>
        </w:tc>
      </w:tr>
      <w:tr w:rsidR="00796088" w:rsidRPr="0032618C" w14:paraId="3FE8BE64" w14:textId="77777777" w:rsidTr="00183BFA">
        <w:trPr>
          <w:trHeight w:val="855"/>
        </w:trPr>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E09A24" w14:textId="02B240E9"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1. Materiales, equipamiento y herramientas</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3864EBC" w14:textId="0B70D702"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Plantas nativas</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8785A6" w14:textId="02F514B9"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Jornada de restauración ecológica. Plantas nativas para plantación</w:t>
            </w:r>
          </w:p>
        </w:tc>
        <w:tc>
          <w:tcPr>
            <w:tcW w:w="1448" w:type="dxa"/>
            <w:tcBorders>
              <w:top w:val="single" w:sz="4" w:space="0" w:color="000000"/>
              <w:left w:val="single" w:sz="4" w:space="0" w:color="000000"/>
              <w:bottom w:val="single" w:sz="4" w:space="0" w:color="000000"/>
              <w:right w:val="single" w:sz="4" w:space="0" w:color="000000"/>
            </w:tcBorders>
          </w:tcPr>
          <w:p w14:paraId="66C0FC3F" w14:textId="3EFACBAB" w:rsidR="00796088" w:rsidRPr="0032618C" w:rsidRDefault="00B73788" w:rsidP="00AF020B">
            <w:pPr>
              <w:suppressAutoHyphens w:val="0"/>
              <w:spacing w:line="240" w:lineRule="auto"/>
              <w:ind w:leftChars="0" w:left="0" w:firstLineChars="0" w:firstLine="0"/>
              <w:textDirection w:val="lrTb"/>
              <w:textAlignment w:val="auto"/>
              <w:outlineLvl w:val="9"/>
              <w:rPr>
                <w:rFonts w:ascii="Aptos Display" w:hAnsi="Aptos Display" w:cs="Calibri"/>
                <w:color w:val="000000"/>
                <w:position w:val="0"/>
                <w:sz w:val="22"/>
                <w:szCs w:val="22"/>
                <w:lang w:val="es-CL" w:eastAsia="es-CL"/>
              </w:rPr>
            </w:pPr>
            <w:r>
              <w:rPr>
                <w:rFonts w:ascii="Aptos Display" w:hAnsi="Aptos Display" w:cs="Calibri"/>
                <w:color w:val="000000"/>
                <w:position w:val="0"/>
                <w:sz w:val="22"/>
                <w:szCs w:val="22"/>
                <w:lang w:val="es-CL" w:eastAsia="es-CL"/>
              </w:rPr>
              <w:t>Diciembre</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1EF4D1" w14:textId="25591D2D"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100</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2A2C2A7" w14:textId="302231E0"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$1.000</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127182" w14:textId="73A4BC92"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$100.000</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3997732" w14:textId="11E33347"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Vivero Peñalolén</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17E9362" w14:textId="5432DAD2"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www.linkejemplo.com/plantasnativas</w:t>
            </w:r>
          </w:p>
        </w:tc>
      </w:tr>
      <w:tr w:rsidR="00796088" w:rsidRPr="0032618C" w14:paraId="7953FD84" w14:textId="77777777" w:rsidTr="00183BFA">
        <w:trPr>
          <w:trHeight w:val="885"/>
        </w:trPr>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EDCC71C" w14:textId="485EACE1"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4. Difusión y comunicaciones</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CF73A2" w14:textId="731B2028"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Pendón</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F93EE5B" w14:textId="72AD985D"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Jornada de restauración ecológica. Pendón informativo</w:t>
            </w:r>
          </w:p>
        </w:tc>
        <w:tc>
          <w:tcPr>
            <w:tcW w:w="1448" w:type="dxa"/>
            <w:tcBorders>
              <w:top w:val="single" w:sz="4" w:space="0" w:color="000000"/>
              <w:left w:val="single" w:sz="4" w:space="0" w:color="000000"/>
              <w:bottom w:val="single" w:sz="4" w:space="0" w:color="000000"/>
              <w:right w:val="single" w:sz="4" w:space="0" w:color="000000"/>
            </w:tcBorders>
          </w:tcPr>
          <w:p w14:paraId="71A097C2" w14:textId="10E3F656" w:rsidR="00796088" w:rsidRPr="0032618C" w:rsidRDefault="00B73788" w:rsidP="00AF020B">
            <w:pPr>
              <w:suppressAutoHyphens w:val="0"/>
              <w:spacing w:line="240" w:lineRule="auto"/>
              <w:ind w:leftChars="0" w:left="0" w:firstLineChars="0" w:firstLine="0"/>
              <w:textDirection w:val="lrTb"/>
              <w:textAlignment w:val="auto"/>
              <w:outlineLvl w:val="9"/>
              <w:rPr>
                <w:rFonts w:ascii="Aptos Display" w:hAnsi="Aptos Display" w:cs="Calibri"/>
                <w:color w:val="000000"/>
                <w:position w:val="0"/>
                <w:sz w:val="22"/>
                <w:szCs w:val="22"/>
                <w:lang w:val="es-CL" w:eastAsia="es-CL"/>
              </w:rPr>
            </w:pPr>
            <w:r>
              <w:rPr>
                <w:rFonts w:ascii="Aptos Display" w:hAnsi="Aptos Display" w:cs="Calibri"/>
                <w:color w:val="000000"/>
                <w:position w:val="0"/>
                <w:sz w:val="22"/>
                <w:szCs w:val="22"/>
                <w:lang w:val="es-CL" w:eastAsia="es-CL"/>
              </w:rPr>
              <w:t>Noviembre</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2C1777" w14:textId="1499F6DF"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1</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B8CF431" w14:textId="20C147B1"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$30.000</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980CBF9" w14:textId="2F0BC0F2"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$30.000</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D1DF6EE" w14:textId="70F5D8A8"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Pendones Peñalolén</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19702D1" w14:textId="22858F95"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www.linkejemplo.com/pendones</w:t>
            </w:r>
          </w:p>
        </w:tc>
      </w:tr>
      <w:tr w:rsidR="00796088" w:rsidRPr="0032618C" w14:paraId="4529C502" w14:textId="77777777" w:rsidTr="00183BFA">
        <w:trPr>
          <w:trHeight w:val="915"/>
        </w:trPr>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63198E1" w14:textId="78E205FE"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6. Infraestructura o mejoras permanentes</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C2C72E" w14:textId="120CCA53"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Señalética educativa sobre especies nativas</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600893" w14:textId="0FBA9F1B"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Jornada de restauración ecológica. Letreros educativos con información de especies nativas </w:t>
            </w:r>
          </w:p>
        </w:tc>
        <w:tc>
          <w:tcPr>
            <w:tcW w:w="1448" w:type="dxa"/>
            <w:tcBorders>
              <w:top w:val="single" w:sz="4" w:space="0" w:color="000000"/>
              <w:left w:val="single" w:sz="4" w:space="0" w:color="000000"/>
              <w:bottom w:val="single" w:sz="4" w:space="0" w:color="000000"/>
              <w:right w:val="single" w:sz="4" w:space="0" w:color="000000"/>
            </w:tcBorders>
          </w:tcPr>
          <w:p w14:paraId="2720245F" w14:textId="064B95BA" w:rsidR="00796088" w:rsidRPr="0032618C" w:rsidRDefault="00B73788" w:rsidP="00AF020B">
            <w:pPr>
              <w:suppressAutoHyphens w:val="0"/>
              <w:spacing w:line="240" w:lineRule="auto"/>
              <w:ind w:leftChars="0" w:left="0" w:firstLineChars="0" w:firstLine="0"/>
              <w:textDirection w:val="lrTb"/>
              <w:textAlignment w:val="auto"/>
              <w:outlineLvl w:val="9"/>
              <w:rPr>
                <w:rFonts w:ascii="Aptos Display" w:hAnsi="Aptos Display" w:cs="Calibri"/>
                <w:color w:val="000000"/>
                <w:position w:val="0"/>
                <w:sz w:val="22"/>
                <w:szCs w:val="22"/>
                <w:lang w:val="es-CL" w:eastAsia="es-CL"/>
              </w:rPr>
            </w:pPr>
            <w:r>
              <w:rPr>
                <w:rFonts w:ascii="Aptos Display" w:hAnsi="Aptos Display" w:cs="Calibri"/>
                <w:color w:val="000000"/>
                <w:position w:val="0"/>
                <w:sz w:val="22"/>
                <w:szCs w:val="22"/>
                <w:lang w:val="es-CL" w:eastAsia="es-CL"/>
              </w:rPr>
              <w:t>Noviembre</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D35D994" w14:textId="38EAEA02"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2</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E8C500" w14:textId="6E4524AF"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$40.000</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DA80B8" w14:textId="436AC352"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$80.000</w:t>
            </w:r>
          </w:p>
        </w:tc>
        <w:tc>
          <w:tcPr>
            <w:tcW w:w="1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288E604" w14:textId="71D3F96D"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Carteles Los Quillayes</w:t>
            </w:r>
          </w:p>
        </w:tc>
        <w:tc>
          <w:tcPr>
            <w:tcW w:w="14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ECF2C1" w14:textId="6C14C63A" w:rsidR="00796088" w:rsidRPr="0032618C" w:rsidRDefault="00796088" w:rsidP="00AF020B">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www.linkejemplo.com/señaléticas</w:t>
            </w:r>
          </w:p>
        </w:tc>
      </w:tr>
    </w:tbl>
    <w:p w14:paraId="0DA19A80" w14:textId="77777777" w:rsidR="00183BFA" w:rsidRDefault="00183BFA" w:rsidP="0032618C">
      <w:pPr>
        <w:suppressAutoHyphens w:val="0"/>
        <w:spacing w:line="240" w:lineRule="auto"/>
        <w:ind w:leftChars="0" w:left="0" w:firstLineChars="0" w:firstLine="0"/>
        <w:textDirection w:val="lrTb"/>
        <w:textAlignment w:val="auto"/>
        <w:outlineLvl w:val="9"/>
        <w:rPr>
          <w:rFonts w:ascii="Aptos Display" w:hAnsi="Aptos Display"/>
          <w:position w:val="0"/>
          <w:sz w:val="22"/>
          <w:szCs w:val="22"/>
          <w:lang w:val="es-CL" w:eastAsia="es-CL"/>
        </w:rPr>
        <w:sectPr w:rsidR="00183BFA" w:rsidSect="00183BFA">
          <w:headerReference w:type="default" r:id="rId15"/>
          <w:footerReference w:type="default" r:id="rId16"/>
          <w:pgSz w:w="15842" w:h="12242" w:orient="landscape"/>
          <w:pgMar w:top="1701" w:right="1417" w:bottom="1701" w:left="1417" w:header="709" w:footer="709" w:gutter="0"/>
          <w:pgNumType w:start="35"/>
          <w:cols w:space="720"/>
          <w:docGrid w:linePitch="326"/>
        </w:sectPr>
      </w:pPr>
    </w:p>
    <w:p w14:paraId="396DB1CF" w14:textId="38714F44" w:rsidR="0032618C" w:rsidRPr="00DD1D54" w:rsidRDefault="00DD1D54">
      <w:pPr>
        <w:numPr>
          <w:ilvl w:val="0"/>
          <w:numId w:val="31"/>
        </w:numPr>
        <w:suppressAutoHyphens w:val="0"/>
        <w:spacing w:before="215" w:after="1" w:line="240" w:lineRule="auto"/>
        <w:ind w:leftChars="0" w:firstLineChars="0"/>
        <w:jc w:val="both"/>
        <w:textDirection w:val="lrTb"/>
        <w:textAlignment w:val="baseline"/>
        <w:outlineLvl w:val="9"/>
        <w:rPr>
          <w:rFonts w:ascii="Aptos Display" w:hAnsi="Aptos Display" w:cs="Calibri"/>
          <w:b/>
          <w:bCs/>
          <w:color w:val="0B5394"/>
          <w:position w:val="0"/>
          <w:sz w:val="22"/>
          <w:szCs w:val="22"/>
          <w:lang w:val="es-CL" w:eastAsia="es-CL"/>
        </w:rPr>
      </w:pPr>
      <w:r w:rsidRPr="00DD1D54">
        <w:rPr>
          <w:rFonts w:ascii="Aptos Display" w:hAnsi="Aptos Display" w:cs="Calibri"/>
          <w:b/>
          <w:bCs/>
          <w:color w:val="0B5394"/>
          <w:position w:val="0"/>
          <w:sz w:val="22"/>
          <w:szCs w:val="22"/>
          <w:lang w:val="es-CL" w:eastAsia="es-CL"/>
        </w:rPr>
        <w:lastRenderedPageBreak/>
        <w:t>ORIENTACIONES PARA COMPLETAR LA TABLA.</w:t>
      </w:r>
    </w:p>
    <w:p w14:paraId="404B11BD"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 xml:space="preserve">¿Qué puedo financiar? </w:t>
      </w:r>
      <w:r w:rsidRPr="0032618C">
        <w:rPr>
          <w:rFonts w:ascii="Aptos Display" w:hAnsi="Aptos Display" w:cs="Calibri"/>
          <w:color w:val="000000"/>
          <w:position w:val="0"/>
          <w:sz w:val="22"/>
          <w:szCs w:val="22"/>
          <w:lang w:val="es-CL" w:eastAsia="es-CL"/>
        </w:rPr>
        <w:t>Ejemplos:</w:t>
      </w:r>
    </w:p>
    <w:tbl>
      <w:tblPr>
        <w:tblW w:w="9067" w:type="dxa"/>
        <w:tblCellMar>
          <w:top w:w="15" w:type="dxa"/>
          <w:left w:w="15" w:type="dxa"/>
          <w:bottom w:w="15" w:type="dxa"/>
          <w:right w:w="15" w:type="dxa"/>
        </w:tblCellMar>
        <w:tblLook w:val="04A0" w:firstRow="1" w:lastRow="0" w:firstColumn="1" w:lastColumn="0" w:noHBand="0" w:noVBand="1"/>
      </w:tblPr>
      <w:tblGrid>
        <w:gridCol w:w="2574"/>
        <w:gridCol w:w="6493"/>
      </w:tblGrid>
      <w:tr w:rsidR="0032618C" w:rsidRPr="0032618C" w14:paraId="10A8F0A1" w14:textId="77777777" w:rsidTr="006075E1">
        <w:trPr>
          <w:trHeight w:val="276"/>
        </w:trPr>
        <w:tc>
          <w:tcPr>
            <w:tcW w:w="0" w:type="auto"/>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1AF45AB3" w14:textId="4F86B4B9" w:rsidR="0032618C" w:rsidRPr="00182E07" w:rsidRDefault="007154C0" w:rsidP="0032618C">
            <w:pPr>
              <w:suppressAutoHyphens w:val="0"/>
              <w:spacing w:before="215" w:after="1" w:line="240" w:lineRule="auto"/>
              <w:ind w:leftChars="0" w:left="0" w:firstLineChars="0" w:firstLine="0"/>
              <w:jc w:val="center"/>
              <w:textDirection w:val="lrTb"/>
              <w:textAlignment w:val="auto"/>
              <w:outlineLvl w:val="9"/>
              <w:rPr>
                <w:rFonts w:ascii="Aptos Display" w:hAnsi="Aptos Display"/>
                <w:position w:val="0"/>
                <w:sz w:val="22"/>
                <w:szCs w:val="22"/>
                <w:lang w:val="es-CL" w:eastAsia="es-CL"/>
              </w:rPr>
            </w:pPr>
            <w:r w:rsidRPr="00182E07">
              <w:rPr>
                <w:rFonts w:ascii="Aptos Display" w:hAnsi="Aptos Display" w:cs="Calibri"/>
                <w:b/>
                <w:bCs/>
                <w:position w:val="0"/>
                <w:sz w:val="22"/>
                <w:szCs w:val="22"/>
                <w:lang w:val="es-CL" w:eastAsia="es-CL"/>
              </w:rPr>
              <w:t>CATEGORÍA</w:t>
            </w:r>
          </w:p>
        </w:tc>
        <w:tc>
          <w:tcPr>
            <w:tcW w:w="6493"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2B48531B" w14:textId="2FFD253F" w:rsidR="0032618C" w:rsidRPr="00182E07" w:rsidRDefault="007154C0" w:rsidP="0032618C">
            <w:pPr>
              <w:suppressAutoHyphens w:val="0"/>
              <w:spacing w:before="215" w:after="1" w:line="240" w:lineRule="auto"/>
              <w:ind w:leftChars="0" w:left="0" w:firstLineChars="0" w:firstLine="0"/>
              <w:jc w:val="center"/>
              <w:textDirection w:val="lrTb"/>
              <w:textAlignment w:val="auto"/>
              <w:outlineLvl w:val="9"/>
              <w:rPr>
                <w:rFonts w:ascii="Aptos Display" w:hAnsi="Aptos Display"/>
                <w:position w:val="0"/>
                <w:sz w:val="22"/>
                <w:szCs w:val="22"/>
                <w:lang w:val="es-CL" w:eastAsia="es-CL"/>
              </w:rPr>
            </w:pPr>
            <w:r w:rsidRPr="00182E07">
              <w:rPr>
                <w:rFonts w:ascii="Aptos Display" w:hAnsi="Aptos Display" w:cs="Calibri"/>
                <w:b/>
                <w:bCs/>
                <w:position w:val="0"/>
                <w:sz w:val="22"/>
                <w:szCs w:val="22"/>
                <w:lang w:val="es-CL" w:eastAsia="es-CL"/>
              </w:rPr>
              <w:t>EJEMPLOS DE GASTOS</w:t>
            </w:r>
          </w:p>
        </w:tc>
      </w:tr>
      <w:tr w:rsidR="0032618C" w:rsidRPr="0032618C" w14:paraId="1EB0FF03" w14:textId="77777777" w:rsidTr="00C91235">
        <w:trPr>
          <w:trHeight w:val="100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C23FE58"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1. Materiales, equipamiento y herramientas</w:t>
            </w:r>
          </w:p>
        </w:tc>
        <w:tc>
          <w:tcPr>
            <w:tcW w:w="64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BE1561A"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Plantas, árboles, semillas, compost, tierra de hoja, herramientas, madera, pintura, materiales de construcción, guantes, implementos de seguridad, kits educativos, sensores ambientales, equipos tecnológicos, materiales artísticos, materiales para huertas o jardines.</w:t>
            </w:r>
          </w:p>
        </w:tc>
      </w:tr>
      <w:tr w:rsidR="0032618C" w:rsidRPr="0032618C" w14:paraId="30896AB1" w14:textId="77777777" w:rsidTr="00C91235">
        <w:trPr>
          <w:trHeight w:val="648"/>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33C838"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2. Servicios profesionales y técnicos</w:t>
            </w:r>
          </w:p>
        </w:tc>
        <w:tc>
          <w:tcPr>
            <w:tcW w:w="64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894D3AC"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 xml:space="preserve">Honorarios para relatores de talleres, capacitadores, diseñadores gráficos, ilustradores, soldadores, </w:t>
            </w:r>
            <w:proofErr w:type="spellStart"/>
            <w:r w:rsidRPr="0032618C">
              <w:rPr>
                <w:rFonts w:ascii="Aptos Display" w:hAnsi="Aptos Display" w:cs="Calibri"/>
                <w:color w:val="000000"/>
                <w:position w:val="0"/>
                <w:sz w:val="22"/>
                <w:szCs w:val="22"/>
                <w:lang w:val="es-CL" w:eastAsia="es-CL"/>
              </w:rPr>
              <w:t>gásfiter</w:t>
            </w:r>
            <w:proofErr w:type="spellEnd"/>
            <w:r w:rsidRPr="0032618C">
              <w:rPr>
                <w:rFonts w:ascii="Aptos Display" w:hAnsi="Aptos Display" w:cs="Calibri"/>
                <w:color w:val="000000"/>
                <w:position w:val="0"/>
                <w:sz w:val="22"/>
                <w:szCs w:val="22"/>
                <w:lang w:val="es-CL" w:eastAsia="es-CL"/>
              </w:rPr>
              <w:t>, técnicos especializados, apoyo profesional para la implementación del proyecto.</w:t>
            </w:r>
          </w:p>
        </w:tc>
      </w:tr>
      <w:tr w:rsidR="0032618C" w:rsidRPr="0032618C" w14:paraId="4AB157ED" w14:textId="77777777" w:rsidTr="00C91235">
        <w:trPr>
          <w:trHeight w:val="888"/>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2CECFC9"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3. Actividades comunitarias</w:t>
            </w:r>
          </w:p>
        </w:tc>
        <w:tc>
          <w:tcPr>
            <w:tcW w:w="64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306106F" w14:textId="77777777" w:rsidR="0032618C" w:rsidRPr="0032618C" w:rsidRDefault="0032618C" w:rsidP="0032618C">
            <w:pPr>
              <w:suppressAutoHyphens w:val="0"/>
              <w:spacing w:before="173" w:line="240" w:lineRule="auto"/>
              <w:ind w:leftChars="0" w:left="0" w:right="382"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Materiales para talleres (cartulinas, plumones, papelógrafos, lápices, tijeras, pegamento, hojas, cintas, etc.), capacitaciones y jornadas comunitarias (vasos, platos y cubiertos reutilizables, guantes, sacos, protector solar, agua para participantes), ferias ambientales (manteles, credenciales, paneles informativos, pizarras), campañas educativas o actividades culturales.</w:t>
            </w:r>
          </w:p>
        </w:tc>
      </w:tr>
      <w:tr w:rsidR="0032618C" w:rsidRPr="0032618C" w14:paraId="138FB842" w14:textId="77777777" w:rsidTr="00C91235">
        <w:trPr>
          <w:trHeight w:val="933"/>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8704A1"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4. Difusión y comunicaciones</w:t>
            </w:r>
          </w:p>
        </w:tc>
        <w:tc>
          <w:tcPr>
            <w:tcW w:w="64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6C94CB0"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Diseño gráfico, impresión de afiches, volantes o folletos, pendones, producción audiovisual, registro fotográfico, difusión en redes sociales, elaboración de material educativo o comunicacional.</w:t>
            </w:r>
          </w:p>
        </w:tc>
      </w:tr>
      <w:tr w:rsidR="0032618C" w:rsidRPr="0032618C" w14:paraId="0A91709A" w14:textId="77777777" w:rsidTr="00C91235">
        <w:trPr>
          <w:trHeight w:val="66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B9C77EC"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5. Transporte, logística y arriendos</w:t>
            </w:r>
          </w:p>
        </w:tc>
        <w:tc>
          <w:tcPr>
            <w:tcW w:w="64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B15834"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Transporte de participantes, traslado de materiales, fletes, arriendo de salas, carpas, mesas, sillas, equipos audiovisuales o espacios para realizar actividades.</w:t>
            </w:r>
          </w:p>
        </w:tc>
      </w:tr>
      <w:tr w:rsidR="0032618C" w:rsidRPr="0032618C" w14:paraId="2903DBD3" w14:textId="77777777" w:rsidTr="00C91235">
        <w:trPr>
          <w:trHeight w:val="91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996FC8"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 xml:space="preserve">6. Infraestructura o mejoras permanentes </w:t>
            </w:r>
            <w:r w:rsidRPr="0032618C">
              <w:rPr>
                <w:rFonts w:ascii="Aptos Display" w:hAnsi="Aptos Display" w:cs="Calibri"/>
                <w:b/>
                <w:bCs/>
                <w:i/>
                <w:iCs/>
                <w:color w:val="000000"/>
                <w:position w:val="0"/>
                <w:sz w:val="22"/>
                <w:szCs w:val="22"/>
                <w:lang w:val="es-CL" w:eastAsia="es-CL"/>
              </w:rPr>
              <w:t>(máximo 50% del monto solicitado)</w:t>
            </w:r>
          </w:p>
        </w:tc>
        <w:tc>
          <w:tcPr>
            <w:tcW w:w="64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162091A"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Sistemas de riego permanente, paneles solares, composteras fijas, señalética permanente, estaciones de hidratación, senderos, mobiliario urbano, alumbrado, infraestructura comunitaria vinculada al proyecto.</w:t>
            </w:r>
          </w:p>
        </w:tc>
      </w:tr>
    </w:tbl>
    <w:p w14:paraId="1414FC08"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Gastos no permitidos</w:t>
      </w:r>
    </w:p>
    <w:tbl>
      <w:tblPr>
        <w:tblW w:w="9067" w:type="dxa"/>
        <w:tblCellMar>
          <w:top w:w="15" w:type="dxa"/>
          <w:left w:w="15" w:type="dxa"/>
          <w:bottom w:w="15" w:type="dxa"/>
          <w:right w:w="15" w:type="dxa"/>
        </w:tblCellMar>
        <w:tblLook w:val="04A0" w:firstRow="1" w:lastRow="0" w:firstColumn="1" w:lastColumn="0" w:noHBand="0" w:noVBand="1"/>
      </w:tblPr>
      <w:tblGrid>
        <w:gridCol w:w="2796"/>
        <w:gridCol w:w="6271"/>
      </w:tblGrid>
      <w:tr w:rsidR="0032618C" w:rsidRPr="0032618C" w14:paraId="63E76041" w14:textId="77777777" w:rsidTr="00182E07">
        <w:trPr>
          <w:trHeight w:val="500"/>
        </w:trPr>
        <w:tc>
          <w:tcPr>
            <w:tcW w:w="0" w:type="auto"/>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04157DBD" w14:textId="6BC13DBA" w:rsidR="0032618C" w:rsidRPr="00182E07" w:rsidRDefault="007154C0" w:rsidP="0032618C">
            <w:pPr>
              <w:suppressAutoHyphens w:val="0"/>
              <w:spacing w:before="215" w:after="1" w:line="240" w:lineRule="auto"/>
              <w:ind w:leftChars="0" w:left="0" w:firstLineChars="0" w:firstLine="0"/>
              <w:jc w:val="center"/>
              <w:textDirection w:val="lrTb"/>
              <w:textAlignment w:val="auto"/>
              <w:outlineLvl w:val="9"/>
              <w:rPr>
                <w:rFonts w:ascii="Aptos Display" w:hAnsi="Aptos Display"/>
                <w:position w:val="0"/>
                <w:sz w:val="22"/>
                <w:szCs w:val="22"/>
                <w:lang w:val="es-CL" w:eastAsia="es-CL"/>
              </w:rPr>
            </w:pPr>
            <w:r w:rsidRPr="00182E07">
              <w:rPr>
                <w:rFonts w:ascii="Aptos Display" w:hAnsi="Aptos Display" w:cs="Calibri"/>
                <w:b/>
                <w:bCs/>
                <w:position w:val="0"/>
                <w:sz w:val="22"/>
                <w:szCs w:val="22"/>
                <w:lang w:val="es-CL" w:eastAsia="es-CL"/>
              </w:rPr>
              <w:t>TIPO DE GASTO NO PERMITIDO</w:t>
            </w:r>
          </w:p>
        </w:tc>
        <w:tc>
          <w:tcPr>
            <w:tcW w:w="6271"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100" w:type="dxa"/>
              <w:left w:w="100" w:type="dxa"/>
              <w:bottom w:w="100" w:type="dxa"/>
              <w:right w:w="100" w:type="dxa"/>
            </w:tcMar>
            <w:hideMark/>
          </w:tcPr>
          <w:p w14:paraId="478567AE" w14:textId="4EE2C814" w:rsidR="0032618C" w:rsidRPr="00182E07" w:rsidRDefault="007154C0" w:rsidP="0032618C">
            <w:pPr>
              <w:suppressAutoHyphens w:val="0"/>
              <w:spacing w:before="215" w:after="1" w:line="240" w:lineRule="auto"/>
              <w:ind w:leftChars="0" w:left="0" w:firstLineChars="0" w:firstLine="0"/>
              <w:jc w:val="center"/>
              <w:textDirection w:val="lrTb"/>
              <w:textAlignment w:val="auto"/>
              <w:outlineLvl w:val="9"/>
              <w:rPr>
                <w:rFonts w:ascii="Aptos Display" w:hAnsi="Aptos Display"/>
                <w:position w:val="0"/>
                <w:sz w:val="22"/>
                <w:szCs w:val="22"/>
                <w:lang w:val="es-CL" w:eastAsia="es-CL"/>
              </w:rPr>
            </w:pPr>
            <w:r w:rsidRPr="00182E07">
              <w:rPr>
                <w:rFonts w:ascii="Aptos Display" w:hAnsi="Aptos Display" w:cs="Calibri"/>
                <w:b/>
                <w:bCs/>
                <w:position w:val="0"/>
                <w:sz w:val="22"/>
                <w:szCs w:val="22"/>
                <w:lang w:val="es-CL" w:eastAsia="es-CL"/>
              </w:rPr>
              <w:t>EJEMPLOS</w:t>
            </w:r>
          </w:p>
        </w:tc>
      </w:tr>
      <w:tr w:rsidR="0032618C" w:rsidRPr="0032618C" w14:paraId="157A9F01" w14:textId="77777777" w:rsidTr="00AF020B">
        <w:trPr>
          <w:trHeight w:val="104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647E45"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lastRenderedPageBreak/>
              <w:t>No relacionados con el proyecto</w:t>
            </w:r>
          </w:p>
        </w:tc>
        <w:tc>
          <w:tcPr>
            <w:tcW w:w="62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4D030C"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Gastos personales, compras sin justificación técnica, actividades ajenas al proyecto o ya financiadas por otros programas.</w:t>
            </w:r>
          </w:p>
        </w:tc>
      </w:tr>
      <w:tr w:rsidR="0032618C" w:rsidRPr="0032618C" w14:paraId="494983E2" w14:textId="77777777" w:rsidTr="00AF020B">
        <w:trPr>
          <w:trHeight w:val="104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C32B352"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Con fines comerciales o beneficio particular</w:t>
            </w:r>
          </w:p>
        </w:tc>
        <w:tc>
          <w:tcPr>
            <w:tcW w:w="62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160EFA"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Compra de bienes para reventa, subsidios, donaciones, becas, entrega de dinero o aportes directos a personas u organizaciones.</w:t>
            </w:r>
          </w:p>
        </w:tc>
      </w:tr>
      <w:tr w:rsidR="0032618C" w:rsidRPr="0032618C" w14:paraId="2C5D73FB" w14:textId="77777777" w:rsidTr="00AF020B">
        <w:trPr>
          <w:trHeight w:val="7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5540A2"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Políticos o electorales</w:t>
            </w:r>
          </w:p>
        </w:tc>
        <w:tc>
          <w:tcPr>
            <w:tcW w:w="62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59D3DEC"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Campañas políticas, propaganda electoral, aportes a partidos políticos, actividades de recaudación política o lobby.</w:t>
            </w:r>
          </w:p>
        </w:tc>
      </w:tr>
      <w:tr w:rsidR="0032618C" w:rsidRPr="0032618C" w14:paraId="575DEEC5" w14:textId="77777777" w:rsidTr="00AF020B">
        <w:trPr>
          <w:trHeight w:val="104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83737BB"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Funcionamiento habitual de la organización</w:t>
            </w:r>
          </w:p>
        </w:tc>
        <w:tc>
          <w:tcPr>
            <w:tcW w:w="62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61C8B8"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Pago de agua, luz, internet, telefonía, arriendos permanentes, gastos administrativos generales o constitución de la organización.</w:t>
            </w:r>
          </w:p>
        </w:tc>
      </w:tr>
      <w:tr w:rsidR="0032618C" w:rsidRPr="0032618C" w14:paraId="4692D46B" w14:textId="77777777" w:rsidTr="006075E1">
        <w:trPr>
          <w:trHeight w:val="641"/>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9DD0AF"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Personal no elegible</w:t>
            </w:r>
          </w:p>
        </w:tc>
        <w:tc>
          <w:tcPr>
            <w:tcW w:w="62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65BB09A"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Honorarios a funcionarios municipales, contrataciones incompatibles con las bases o servicios que no sean necesarios para el proyecto.</w:t>
            </w:r>
          </w:p>
        </w:tc>
      </w:tr>
      <w:tr w:rsidR="0032618C" w:rsidRPr="0032618C" w14:paraId="10B86F2F" w14:textId="77777777" w:rsidTr="00AF020B">
        <w:trPr>
          <w:trHeight w:val="7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9EBE9DC"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b/>
                <w:bCs/>
                <w:color w:val="000000"/>
                <w:position w:val="0"/>
                <w:sz w:val="22"/>
                <w:szCs w:val="22"/>
                <w:lang w:val="es-CL" w:eastAsia="es-CL"/>
              </w:rPr>
              <w:t>Programas o iniciativas ya financiadas</w:t>
            </w:r>
          </w:p>
        </w:tc>
        <w:tc>
          <w:tcPr>
            <w:tcW w:w="62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77605C" w14:textId="77777777" w:rsidR="0032618C" w:rsidRPr="0032618C" w:rsidRDefault="0032618C" w:rsidP="0032618C">
            <w:pPr>
              <w:suppressAutoHyphens w:val="0"/>
              <w:spacing w:before="215" w:after="1" w:line="240" w:lineRule="auto"/>
              <w:ind w:leftChars="0" w:left="0" w:firstLineChars="0" w:firstLine="0"/>
              <w:textDirection w:val="lrTb"/>
              <w:textAlignment w:val="auto"/>
              <w:outlineLvl w:val="9"/>
              <w:rPr>
                <w:rFonts w:ascii="Aptos Display" w:hAnsi="Aptos Display"/>
                <w:position w:val="0"/>
                <w:sz w:val="22"/>
                <w:szCs w:val="22"/>
                <w:lang w:val="es-CL" w:eastAsia="es-CL"/>
              </w:rPr>
            </w:pPr>
            <w:r w:rsidRPr="0032618C">
              <w:rPr>
                <w:rFonts w:ascii="Aptos Display" w:hAnsi="Aptos Display" w:cs="Calibri"/>
                <w:color w:val="000000"/>
                <w:position w:val="0"/>
                <w:sz w:val="22"/>
                <w:szCs w:val="22"/>
                <w:lang w:val="es-CL" w:eastAsia="es-CL"/>
              </w:rPr>
              <w:t>Actividades, obras o servicios que ya cuenten con financiamiento de la Municipalidad u otra institución pública.</w:t>
            </w:r>
          </w:p>
        </w:tc>
      </w:tr>
    </w:tbl>
    <w:p w14:paraId="0E8E15AD" w14:textId="17D51354" w:rsidR="0032618C" w:rsidRPr="0032618C" w:rsidRDefault="0032618C" w:rsidP="0032618C">
      <w:pPr>
        <w:suppressAutoHyphens w:val="0"/>
        <w:spacing w:after="240" w:line="240" w:lineRule="auto"/>
        <w:ind w:leftChars="0" w:left="0" w:firstLineChars="0" w:firstLine="0"/>
        <w:textDirection w:val="lrTb"/>
        <w:textAlignment w:val="auto"/>
        <w:outlineLvl w:val="9"/>
        <w:rPr>
          <w:rFonts w:ascii="Aptos Display" w:hAnsi="Aptos Display"/>
          <w:position w:val="0"/>
          <w:sz w:val="22"/>
          <w:szCs w:val="22"/>
          <w:lang w:val="es-CL" w:eastAsia="es-CL"/>
        </w:rPr>
      </w:pPr>
    </w:p>
    <w:p w14:paraId="7BE238C7" w14:textId="77777777" w:rsidR="0032618C" w:rsidRPr="0032618C" w:rsidRDefault="0032618C" w:rsidP="0032618C">
      <w:pPr>
        <w:suppressAutoHyphens w:val="0"/>
        <w:spacing w:before="360" w:after="80" w:line="240" w:lineRule="auto"/>
        <w:ind w:leftChars="0" w:left="0" w:firstLineChars="0" w:firstLine="0"/>
        <w:textDirection w:val="lrTb"/>
        <w:textAlignment w:val="auto"/>
        <w:outlineLvl w:val="1"/>
        <w:rPr>
          <w:rFonts w:ascii="Aptos Display" w:hAnsi="Aptos Display"/>
          <w:b/>
          <w:bCs/>
          <w:position w:val="0"/>
          <w:sz w:val="22"/>
          <w:szCs w:val="22"/>
          <w:lang w:val="es-CL" w:eastAsia="es-CL"/>
        </w:rPr>
      </w:pPr>
      <w:r w:rsidRPr="0032618C">
        <w:rPr>
          <w:rFonts w:ascii="Aptos Display" w:hAnsi="Aptos Display" w:cs="Calibri"/>
          <w:b/>
          <w:bCs/>
          <w:color w:val="000000"/>
          <w:position w:val="0"/>
          <w:sz w:val="22"/>
          <w:szCs w:val="22"/>
          <w:lang w:val="es-CL" w:eastAsia="es-CL"/>
        </w:rPr>
        <w:t>Antes de enviar su presupuesto, revise:</w:t>
      </w:r>
    </w:p>
    <w:p w14:paraId="6545F681" w14:textId="77777777" w:rsidR="0032618C" w:rsidRPr="00C91235" w:rsidRDefault="0032618C">
      <w:pPr>
        <w:numPr>
          <w:ilvl w:val="0"/>
          <w:numId w:val="32"/>
        </w:numPr>
        <w:suppressAutoHyphens w:val="0"/>
        <w:spacing w:before="100" w:beforeAutospacing="1" w:after="100" w:afterAutospacing="1" w:line="240" w:lineRule="auto"/>
        <w:ind w:leftChars="0" w:firstLineChars="0"/>
        <w:textDirection w:val="lrTb"/>
        <w:textAlignment w:val="baseline"/>
        <w:outlineLvl w:val="9"/>
        <w:rPr>
          <w:rFonts w:ascii="Aptos Display" w:hAnsi="Aptos Display" w:cs="Calibri"/>
          <w:color w:val="000000"/>
          <w:position w:val="0"/>
          <w:sz w:val="22"/>
          <w:szCs w:val="22"/>
          <w:lang w:val="es-CL" w:eastAsia="es-CL"/>
        </w:rPr>
      </w:pPr>
      <w:r w:rsidRPr="00C91235">
        <w:rPr>
          <w:rFonts w:ascii="Aptos Display" w:hAnsi="Aptos Display" w:cs="Calibri"/>
          <w:color w:val="000000"/>
          <w:position w:val="0"/>
          <w:sz w:val="22"/>
          <w:szCs w:val="22"/>
          <w:lang w:val="es-CL" w:eastAsia="es-CL"/>
        </w:rPr>
        <w:t>Todos los gastos corresponden a gastos permitidos.</w:t>
      </w:r>
    </w:p>
    <w:p w14:paraId="74942064" w14:textId="77777777" w:rsidR="0032618C" w:rsidRPr="00C91235" w:rsidRDefault="0032618C">
      <w:pPr>
        <w:numPr>
          <w:ilvl w:val="0"/>
          <w:numId w:val="32"/>
        </w:numPr>
        <w:suppressAutoHyphens w:val="0"/>
        <w:spacing w:before="100" w:beforeAutospacing="1" w:after="100" w:afterAutospacing="1" w:line="240" w:lineRule="auto"/>
        <w:ind w:leftChars="0" w:firstLineChars="0"/>
        <w:textDirection w:val="lrTb"/>
        <w:textAlignment w:val="baseline"/>
        <w:outlineLvl w:val="9"/>
        <w:rPr>
          <w:rFonts w:ascii="Aptos Display" w:hAnsi="Aptos Display" w:cs="Calibri"/>
          <w:color w:val="000000"/>
          <w:position w:val="0"/>
          <w:sz w:val="22"/>
          <w:szCs w:val="22"/>
          <w:lang w:val="es-CL" w:eastAsia="es-CL"/>
        </w:rPr>
      </w:pPr>
      <w:r w:rsidRPr="00C91235">
        <w:rPr>
          <w:rFonts w:ascii="Aptos Display" w:hAnsi="Aptos Display" w:cs="Calibri"/>
          <w:color w:val="000000"/>
          <w:position w:val="0"/>
          <w:sz w:val="22"/>
          <w:szCs w:val="22"/>
          <w:lang w:val="es-CL" w:eastAsia="es-CL"/>
        </w:rPr>
        <w:t>Ningún gasto corresponde a gastos no permitidos.</w:t>
      </w:r>
    </w:p>
    <w:p w14:paraId="5EE047BE" w14:textId="77777777" w:rsidR="0032618C" w:rsidRPr="00C91235" w:rsidRDefault="0032618C">
      <w:pPr>
        <w:numPr>
          <w:ilvl w:val="0"/>
          <w:numId w:val="32"/>
        </w:numPr>
        <w:suppressAutoHyphens w:val="0"/>
        <w:spacing w:before="100" w:beforeAutospacing="1" w:after="100" w:afterAutospacing="1" w:line="240" w:lineRule="auto"/>
        <w:ind w:leftChars="0" w:firstLineChars="0"/>
        <w:textDirection w:val="lrTb"/>
        <w:textAlignment w:val="baseline"/>
        <w:outlineLvl w:val="9"/>
        <w:rPr>
          <w:rFonts w:ascii="Aptos Display" w:hAnsi="Aptos Display" w:cs="Calibri"/>
          <w:color w:val="000000"/>
          <w:position w:val="0"/>
          <w:sz w:val="22"/>
          <w:szCs w:val="22"/>
          <w:lang w:val="es-CL" w:eastAsia="es-CL"/>
        </w:rPr>
      </w:pPr>
      <w:r w:rsidRPr="00C91235">
        <w:rPr>
          <w:rFonts w:ascii="Aptos Display" w:hAnsi="Aptos Display" w:cs="Calibri"/>
          <w:color w:val="000000"/>
          <w:position w:val="0"/>
          <w:sz w:val="22"/>
          <w:szCs w:val="22"/>
          <w:lang w:val="es-CL" w:eastAsia="es-CL"/>
        </w:rPr>
        <w:t>Todos los valores están en pesos chilenos e incluyen el IVA.</w:t>
      </w:r>
    </w:p>
    <w:p w14:paraId="27F36C8B" w14:textId="77777777" w:rsidR="0032618C" w:rsidRPr="00C91235" w:rsidRDefault="0032618C">
      <w:pPr>
        <w:numPr>
          <w:ilvl w:val="0"/>
          <w:numId w:val="32"/>
        </w:numPr>
        <w:suppressAutoHyphens w:val="0"/>
        <w:spacing w:before="100" w:beforeAutospacing="1" w:after="100" w:afterAutospacing="1" w:line="240" w:lineRule="auto"/>
        <w:ind w:leftChars="0" w:firstLineChars="0"/>
        <w:textDirection w:val="lrTb"/>
        <w:textAlignment w:val="baseline"/>
        <w:outlineLvl w:val="9"/>
        <w:rPr>
          <w:rFonts w:ascii="Aptos Display" w:hAnsi="Aptos Display" w:cs="Calibri"/>
          <w:color w:val="000000"/>
          <w:position w:val="0"/>
          <w:sz w:val="22"/>
          <w:szCs w:val="22"/>
          <w:lang w:val="es-CL" w:eastAsia="es-CL"/>
        </w:rPr>
      </w:pPr>
      <w:r w:rsidRPr="00C91235">
        <w:rPr>
          <w:rFonts w:ascii="Aptos Display" w:hAnsi="Aptos Display" w:cs="Calibri"/>
          <w:color w:val="000000"/>
          <w:position w:val="0"/>
          <w:sz w:val="22"/>
          <w:szCs w:val="22"/>
          <w:lang w:val="es-CL" w:eastAsia="es-CL"/>
        </w:rPr>
        <w:t>Todos los montos tienen cotización o referencia de precios.</w:t>
      </w:r>
    </w:p>
    <w:p w14:paraId="1D288C62" w14:textId="77777777" w:rsidR="0032618C" w:rsidRPr="00C91235" w:rsidRDefault="0032618C">
      <w:pPr>
        <w:numPr>
          <w:ilvl w:val="0"/>
          <w:numId w:val="32"/>
        </w:numPr>
        <w:suppressAutoHyphens w:val="0"/>
        <w:spacing w:before="100" w:beforeAutospacing="1" w:after="100" w:afterAutospacing="1" w:line="240" w:lineRule="auto"/>
        <w:ind w:leftChars="0" w:firstLineChars="0"/>
        <w:textDirection w:val="lrTb"/>
        <w:textAlignment w:val="baseline"/>
        <w:outlineLvl w:val="9"/>
        <w:rPr>
          <w:rFonts w:ascii="Aptos Display" w:hAnsi="Aptos Display" w:cs="Calibri"/>
          <w:color w:val="000000"/>
          <w:position w:val="0"/>
          <w:sz w:val="22"/>
          <w:szCs w:val="22"/>
          <w:lang w:val="es-CL" w:eastAsia="es-CL"/>
        </w:rPr>
      </w:pPr>
      <w:r w:rsidRPr="00C91235">
        <w:rPr>
          <w:rFonts w:ascii="Aptos Display" w:hAnsi="Aptos Display" w:cs="Calibri"/>
          <w:color w:val="000000"/>
          <w:position w:val="0"/>
          <w:sz w:val="22"/>
          <w:szCs w:val="22"/>
          <w:lang w:val="es-CL" w:eastAsia="es-CL"/>
        </w:rPr>
        <w:t>Todos los gastos están relacionados con actividades y finalidad del proyecto.</w:t>
      </w:r>
    </w:p>
    <w:p w14:paraId="519DFD9F" w14:textId="77777777" w:rsidR="0032618C" w:rsidRPr="00C91235" w:rsidRDefault="0032618C">
      <w:pPr>
        <w:numPr>
          <w:ilvl w:val="0"/>
          <w:numId w:val="32"/>
        </w:numPr>
        <w:suppressAutoHyphens w:val="0"/>
        <w:spacing w:before="100" w:beforeAutospacing="1" w:after="100" w:afterAutospacing="1" w:line="240" w:lineRule="auto"/>
        <w:ind w:leftChars="0" w:firstLineChars="0"/>
        <w:textDirection w:val="lrTb"/>
        <w:textAlignment w:val="baseline"/>
        <w:outlineLvl w:val="9"/>
        <w:rPr>
          <w:rFonts w:ascii="Aptos Display" w:hAnsi="Aptos Display" w:cs="Calibri"/>
          <w:color w:val="000000"/>
          <w:position w:val="0"/>
          <w:sz w:val="22"/>
          <w:szCs w:val="22"/>
          <w:lang w:val="es-CL" w:eastAsia="es-CL"/>
        </w:rPr>
      </w:pPr>
      <w:r w:rsidRPr="00C91235">
        <w:rPr>
          <w:rFonts w:ascii="Aptos Display" w:hAnsi="Aptos Display" w:cs="Calibri"/>
          <w:color w:val="000000"/>
          <w:position w:val="0"/>
          <w:sz w:val="22"/>
          <w:szCs w:val="22"/>
          <w:lang w:val="es-CL" w:eastAsia="es-CL"/>
        </w:rPr>
        <w:t>El presupuesto suma correctamente.</w:t>
      </w:r>
    </w:p>
    <w:p w14:paraId="643BAC27" w14:textId="77777777" w:rsidR="0032618C" w:rsidRPr="00C91235" w:rsidRDefault="0032618C">
      <w:pPr>
        <w:numPr>
          <w:ilvl w:val="0"/>
          <w:numId w:val="32"/>
        </w:numPr>
        <w:suppressAutoHyphens w:val="0"/>
        <w:spacing w:before="100" w:beforeAutospacing="1" w:after="100" w:afterAutospacing="1" w:line="240" w:lineRule="auto"/>
        <w:ind w:leftChars="0" w:firstLineChars="0"/>
        <w:textDirection w:val="lrTb"/>
        <w:textAlignment w:val="baseline"/>
        <w:outlineLvl w:val="9"/>
        <w:rPr>
          <w:rFonts w:ascii="Aptos Display" w:hAnsi="Aptos Display" w:cs="Calibri"/>
          <w:color w:val="000000"/>
          <w:position w:val="0"/>
          <w:sz w:val="22"/>
          <w:szCs w:val="22"/>
          <w:lang w:val="es-CL" w:eastAsia="es-CL"/>
        </w:rPr>
      </w:pPr>
      <w:r w:rsidRPr="00C91235">
        <w:rPr>
          <w:rFonts w:ascii="Aptos Display" w:hAnsi="Aptos Display" w:cs="Calibri"/>
          <w:color w:val="000000"/>
          <w:position w:val="0"/>
          <w:sz w:val="22"/>
          <w:szCs w:val="22"/>
          <w:lang w:val="es-CL" w:eastAsia="es-CL"/>
        </w:rPr>
        <w:t>No se consideran ofertas ni descuentos temporales.</w:t>
      </w:r>
    </w:p>
    <w:p w14:paraId="4C8CCF3A" w14:textId="77777777" w:rsidR="0032618C" w:rsidRPr="00C91235" w:rsidRDefault="0032618C">
      <w:pPr>
        <w:numPr>
          <w:ilvl w:val="0"/>
          <w:numId w:val="32"/>
        </w:numPr>
        <w:suppressAutoHyphens w:val="0"/>
        <w:spacing w:before="100" w:beforeAutospacing="1" w:after="100" w:afterAutospacing="1" w:line="240" w:lineRule="auto"/>
        <w:ind w:leftChars="0" w:firstLineChars="0"/>
        <w:textDirection w:val="lrTb"/>
        <w:textAlignment w:val="baseline"/>
        <w:outlineLvl w:val="9"/>
        <w:rPr>
          <w:rFonts w:ascii="Aptos Display" w:hAnsi="Aptos Display" w:cs="Calibri"/>
          <w:color w:val="000000"/>
          <w:position w:val="0"/>
          <w:sz w:val="22"/>
          <w:szCs w:val="22"/>
          <w:lang w:val="es-CL" w:eastAsia="es-CL"/>
        </w:rPr>
      </w:pPr>
      <w:r w:rsidRPr="00C91235">
        <w:rPr>
          <w:rFonts w:ascii="Aptos Display" w:hAnsi="Aptos Display" w:cs="Calibri"/>
          <w:color w:val="000000"/>
          <w:position w:val="0"/>
          <w:sz w:val="22"/>
          <w:szCs w:val="22"/>
          <w:lang w:val="es-CL" w:eastAsia="es-CL"/>
        </w:rPr>
        <w:t>El presupuesto coincide con el monto solicitado.</w:t>
      </w:r>
    </w:p>
    <w:p w14:paraId="3B7B22FB" w14:textId="77777777" w:rsidR="00C91235" w:rsidRDefault="0032618C">
      <w:pPr>
        <w:numPr>
          <w:ilvl w:val="0"/>
          <w:numId w:val="32"/>
        </w:numPr>
        <w:suppressAutoHyphens w:val="0"/>
        <w:spacing w:before="100" w:beforeAutospacing="1" w:after="100" w:afterAutospacing="1" w:line="240" w:lineRule="auto"/>
        <w:ind w:leftChars="0" w:firstLineChars="0"/>
        <w:textDirection w:val="lrTb"/>
        <w:textAlignment w:val="baseline"/>
        <w:outlineLvl w:val="9"/>
        <w:rPr>
          <w:rFonts w:ascii="Aptos Display" w:hAnsi="Aptos Display" w:cs="Calibri"/>
          <w:color w:val="000000"/>
          <w:position w:val="0"/>
          <w:sz w:val="22"/>
          <w:szCs w:val="22"/>
          <w:lang w:val="es-CL" w:eastAsia="es-CL"/>
        </w:rPr>
      </w:pPr>
      <w:r w:rsidRPr="00C91235">
        <w:rPr>
          <w:rFonts w:ascii="Aptos Display" w:hAnsi="Aptos Display" w:cs="Calibri"/>
          <w:color w:val="000000"/>
          <w:position w:val="0"/>
          <w:sz w:val="22"/>
          <w:szCs w:val="22"/>
          <w:lang w:val="es-CL" w:eastAsia="es-CL"/>
        </w:rPr>
        <w:t>Los gastos de infraestructura no superan el 50%.</w:t>
      </w:r>
    </w:p>
    <w:p w14:paraId="40265317" w14:textId="377C6D55" w:rsidR="0032618C" w:rsidRPr="00C91235" w:rsidRDefault="0032618C">
      <w:pPr>
        <w:numPr>
          <w:ilvl w:val="0"/>
          <w:numId w:val="32"/>
        </w:numPr>
        <w:suppressAutoHyphens w:val="0"/>
        <w:spacing w:before="100" w:beforeAutospacing="1" w:after="100" w:afterAutospacing="1" w:line="240" w:lineRule="auto"/>
        <w:ind w:leftChars="0" w:firstLineChars="0"/>
        <w:textDirection w:val="lrTb"/>
        <w:textAlignment w:val="baseline"/>
        <w:outlineLvl w:val="9"/>
        <w:rPr>
          <w:rFonts w:ascii="Aptos Display" w:hAnsi="Aptos Display" w:cs="Calibri"/>
          <w:color w:val="000000"/>
          <w:position w:val="0"/>
          <w:sz w:val="22"/>
          <w:szCs w:val="22"/>
          <w:lang w:val="es-CL" w:eastAsia="es-CL"/>
        </w:rPr>
      </w:pPr>
      <w:r w:rsidRPr="00C91235">
        <w:rPr>
          <w:rFonts w:ascii="Aptos Display" w:hAnsi="Aptos Display" w:cs="Calibri"/>
          <w:color w:val="000000"/>
          <w:position w:val="0"/>
          <w:sz w:val="22"/>
          <w:szCs w:val="22"/>
          <w:lang w:val="es-CL" w:eastAsia="es-CL"/>
        </w:rPr>
        <w:t>Los gastos de transporte son razonables respecto del total de gastos.</w:t>
      </w:r>
    </w:p>
    <w:sectPr w:rsidR="0032618C" w:rsidRPr="00C91235" w:rsidSect="00DF0AC4">
      <w:headerReference w:type="default" r:id="rId17"/>
      <w:footerReference w:type="default" r:id="rId18"/>
      <w:pgSz w:w="12242" w:h="15842"/>
      <w:pgMar w:top="1417" w:right="1701" w:bottom="1417" w:left="1701" w:header="709" w:footer="709" w:gutter="0"/>
      <w:pgNumType w:start="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F4D34" w14:textId="77777777" w:rsidR="000125F7" w:rsidRDefault="000125F7">
      <w:pPr>
        <w:spacing w:line="240" w:lineRule="auto"/>
        <w:ind w:left="0" w:hanging="2"/>
      </w:pPr>
      <w:r>
        <w:separator/>
      </w:r>
    </w:p>
  </w:endnote>
  <w:endnote w:type="continuationSeparator" w:id="0">
    <w:p w14:paraId="4987612E" w14:textId="77777777" w:rsidR="000125F7" w:rsidRDefault="000125F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BuloRounded-Light">
    <w:panose1 w:val="02000000000000000000"/>
    <w:charset w:val="00"/>
    <w:family w:val="auto"/>
    <w:pitch w:val="variable"/>
    <w:sig w:usb0="A00000FF" w:usb1="5001205B" w:usb2="0000001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B8CF" w14:textId="77777777" w:rsidR="006075E1" w:rsidRDefault="006075E1">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6F13" w14:textId="26C54924" w:rsidR="006075E1" w:rsidRDefault="00B87DF5">
    <w:pPr>
      <w:pStyle w:val="Piedepgina"/>
      <w:ind w:left="0" w:hanging="2"/>
    </w:pPr>
    <w:r>
      <w:rPr>
        <w:noProof/>
        <w:lang w:val="es-MX"/>
      </w:rPr>
      <mc:AlternateContent>
        <mc:Choice Requires="wps">
          <w:drawing>
            <wp:anchor distT="0" distB="0" distL="114300" distR="114300" simplePos="0" relativeHeight="251663360" behindDoc="0" locked="0" layoutInCell="1" allowOverlap="1" wp14:anchorId="7993A232" wp14:editId="27A61DB9">
              <wp:simplePos x="0" y="0"/>
              <wp:positionH relativeFrom="column">
                <wp:posOffset>-1137683</wp:posOffset>
              </wp:positionH>
              <wp:positionV relativeFrom="paragraph">
                <wp:posOffset>-87276</wp:posOffset>
              </wp:positionV>
              <wp:extent cx="7820025" cy="419100"/>
              <wp:effectExtent l="57150" t="19050" r="85725" b="95250"/>
              <wp:wrapNone/>
              <wp:docPr id="1680277625" name="Rectángulo 2"/>
              <wp:cNvGraphicFramePr/>
              <a:graphic xmlns:a="http://schemas.openxmlformats.org/drawingml/2006/main">
                <a:graphicData uri="http://schemas.microsoft.com/office/word/2010/wordprocessingShape">
                  <wps:wsp>
                    <wps:cNvSpPr/>
                    <wps:spPr>
                      <a:xfrm>
                        <a:off x="0" y="0"/>
                        <a:ext cx="7820025" cy="419100"/>
                      </a:xfrm>
                      <a:prstGeom prst="rect">
                        <a:avLst/>
                      </a:prstGeom>
                      <a:solidFill>
                        <a:schemeClr val="tx2"/>
                      </a:solidFill>
                      <a:ln>
                        <a:solidFill>
                          <a:schemeClr val="tx2"/>
                        </a:solidFill>
                      </a:ln>
                    </wps:spPr>
                    <wps:style>
                      <a:lnRef idx="1">
                        <a:schemeClr val="accent1"/>
                      </a:lnRef>
                      <a:fillRef idx="3">
                        <a:schemeClr val="accent1"/>
                      </a:fillRef>
                      <a:effectRef idx="2">
                        <a:schemeClr val="accent1"/>
                      </a:effectRef>
                      <a:fontRef idx="minor">
                        <a:schemeClr val="lt1"/>
                      </a:fontRef>
                    </wps:style>
                    <wps:txbx>
                      <w:txbxContent>
                        <w:p w14:paraId="62670F5D" w14:textId="77777777" w:rsidR="00B87DF5" w:rsidRPr="00573CCE" w:rsidRDefault="00B87DF5" w:rsidP="00B87DF5">
                          <w:pPr>
                            <w:ind w:left="0" w:hanging="2"/>
                            <w:jc w:val="center"/>
                            <w:rPr>
                              <w:rFonts w:asciiTheme="majorHAnsi" w:hAnsiTheme="majorHAnsi" w:cstheme="majorHAnsi"/>
                              <w:b/>
                              <w:bCs/>
                              <w:lang w:val="es-MX"/>
                            </w:rPr>
                          </w:pPr>
                          <w:r w:rsidRPr="00573CCE">
                            <w:rPr>
                              <w:rFonts w:asciiTheme="majorHAnsi" w:hAnsiTheme="majorHAnsi" w:cstheme="majorHAnsi"/>
                              <w:b/>
                              <w:bCs/>
                              <w:lang w:val="es-MX"/>
                            </w:rPr>
                            <w:t>FONDO JUVENTUD Y ACCIÓN CLIMÁTICA PEÑALOLÉN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93A232" id="Rectángulo 2" o:spid="_x0000_s1026" style="position:absolute;margin-left:-89.6pt;margin-top:-6.85pt;width:615.75pt;height:3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" fillcolor="#1f497d [3215]" strokecolor="#1f497d [3215]">
              <v:shadow on="t" color="black" opacity="22937f" origin=",.5" offset="0,.63889mm"/>
              <v:textbox>
                <w:txbxContent>
                  <w:p w14:paraId="62670F5D" w14:textId="77777777" w:rsidR="00B87DF5" w:rsidRPr="00573CCE" w:rsidRDefault="00B87DF5" w:rsidP="00B87DF5">
                    <w:pPr>
                      <w:ind w:left="0" w:hanging="2"/>
                      <w:jc w:val="center"/>
                      <w:rPr>
                        <w:rFonts w:asciiTheme="majorHAnsi" w:hAnsiTheme="majorHAnsi" w:cstheme="majorHAnsi"/>
                        <w:b/>
                        <w:bCs/>
                        <w:lang w:val="es-MX"/>
                      </w:rPr>
                    </w:pPr>
                    <w:r w:rsidRPr="00573CCE">
                      <w:rPr>
                        <w:rFonts w:asciiTheme="majorHAnsi" w:hAnsiTheme="majorHAnsi" w:cstheme="majorHAnsi"/>
                        <w:b/>
                        <w:bCs/>
                        <w:lang w:val="es-MX"/>
                      </w:rPr>
                      <w:t>FONDO JUVENTUD Y ACCIÓN CLIMÁTICA PEÑALOLÉN 2026</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D21E" w14:textId="77777777" w:rsidR="006075E1" w:rsidRDefault="006075E1">
    <w:pPr>
      <w:pStyle w:val="Piedepgina"/>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ED179" w14:textId="77777777" w:rsidR="00B87DF5" w:rsidRDefault="00B87DF5">
    <w:pPr>
      <w:pStyle w:val="Piedepgina"/>
      <w:ind w:left="0" w:hanging="2"/>
    </w:pPr>
    <w:r>
      <w:rPr>
        <w:noProof/>
        <w:lang w:val="es-MX"/>
      </w:rPr>
      <mc:AlternateContent>
        <mc:Choice Requires="wps">
          <w:drawing>
            <wp:anchor distT="0" distB="0" distL="114300" distR="114300" simplePos="0" relativeHeight="251661312" behindDoc="0" locked="0" layoutInCell="1" allowOverlap="1" wp14:anchorId="71C6EBA4" wp14:editId="774AE6DD">
              <wp:simplePos x="0" y="0"/>
              <wp:positionH relativeFrom="column">
                <wp:posOffset>-1097826</wp:posOffset>
              </wp:positionH>
              <wp:positionV relativeFrom="paragraph">
                <wp:posOffset>-79759</wp:posOffset>
              </wp:positionV>
              <wp:extent cx="10362757" cy="419100"/>
              <wp:effectExtent l="57150" t="19050" r="76835" b="95250"/>
              <wp:wrapNone/>
              <wp:docPr id="219663781" name="Rectángulo 2"/>
              <wp:cNvGraphicFramePr/>
              <a:graphic xmlns:a="http://schemas.openxmlformats.org/drawingml/2006/main">
                <a:graphicData uri="http://schemas.microsoft.com/office/word/2010/wordprocessingShape">
                  <wps:wsp>
                    <wps:cNvSpPr/>
                    <wps:spPr>
                      <a:xfrm>
                        <a:off x="0" y="0"/>
                        <a:ext cx="10362757" cy="419100"/>
                      </a:xfrm>
                      <a:prstGeom prst="rect">
                        <a:avLst/>
                      </a:prstGeom>
                      <a:solidFill>
                        <a:schemeClr val="tx2"/>
                      </a:solidFill>
                      <a:ln>
                        <a:solidFill>
                          <a:schemeClr val="tx2"/>
                        </a:solidFill>
                      </a:ln>
                    </wps:spPr>
                    <wps:style>
                      <a:lnRef idx="1">
                        <a:schemeClr val="accent1"/>
                      </a:lnRef>
                      <a:fillRef idx="3">
                        <a:schemeClr val="accent1"/>
                      </a:fillRef>
                      <a:effectRef idx="2">
                        <a:schemeClr val="accent1"/>
                      </a:effectRef>
                      <a:fontRef idx="minor">
                        <a:schemeClr val="lt1"/>
                      </a:fontRef>
                    </wps:style>
                    <wps:txbx>
                      <w:txbxContent>
                        <w:p w14:paraId="06603145" w14:textId="77777777" w:rsidR="00B87DF5" w:rsidRPr="00573CCE" w:rsidRDefault="00B87DF5" w:rsidP="007E212F">
                          <w:pPr>
                            <w:ind w:left="0" w:hanging="2"/>
                            <w:jc w:val="center"/>
                            <w:rPr>
                              <w:rFonts w:asciiTheme="majorHAnsi" w:hAnsiTheme="majorHAnsi" w:cstheme="majorHAnsi"/>
                              <w:b/>
                              <w:bCs/>
                              <w:lang w:val="es-MX"/>
                            </w:rPr>
                          </w:pPr>
                          <w:r w:rsidRPr="00573CCE">
                            <w:rPr>
                              <w:rFonts w:asciiTheme="majorHAnsi" w:hAnsiTheme="majorHAnsi" w:cstheme="majorHAnsi"/>
                              <w:b/>
                              <w:bCs/>
                              <w:lang w:val="es-MX"/>
                            </w:rPr>
                            <w:t>FONDO JUVENTUD Y ACCIÓN CLIMÁTICA PEÑALOLÉN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C6EBA4" id="_x0000_s1027" style="position:absolute;margin-left:-86.45pt;margin-top:-6.3pt;width:815.95pt;height:3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" fillcolor="#1f497d [3215]" strokecolor="#1f497d [3215]">
              <v:shadow on="t" color="black" opacity="22937f" origin=",.5" offset="0,.63889mm"/>
              <v:textbox>
                <w:txbxContent>
                  <w:p w14:paraId="06603145" w14:textId="77777777" w:rsidR="00B87DF5" w:rsidRPr="00573CCE" w:rsidRDefault="00B87DF5" w:rsidP="007E212F">
                    <w:pPr>
                      <w:ind w:left="0" w:hanging="2"/>
                      <w:jc w:val="center"/>
                      <w:rPr>
                        <w:rFonts w:asciiTheme="majorHAnsi" w:hAnsiTheme="majorHAnsi" w:cstheme="majorHAnsi"/>
                        <w:b/>
                        <w:bCs/>
                        <w:lang w:val="es-MX"/>
                      </w:rPr>
                    </w:pPr>
                    <w:r w:rsidRPr="00573CCE">
                      <w:rPr>
                        <w:rFonts w:asciiTheme="majorHAnsi" w:hAnsiTheme="majorHAnsi" w:cstheme="majorHAnsi"/>
                        <w:b/>
                        <w:bCs/>
                        <w:lang w:val="es-MX"/>
                      </w:rPr>
                      <w:t>FONDO JUVENTUD Y ACCIÓN CLIMÁTICA PEÑALOLÉN 2026</w:t>
                    </w: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C0749" w14:textId="189D5D61" w:rsidR="00B87DF5" w:rsidRDefault="00B87DF5">
    <w:pPr>
      <w:pStyle w:val="Piedepgina"/>
      <w:ind w:left="0" w:hanging="2"/>
    </w:pPr>
    <w:r>
      <w:rPr>
        <w:noProof/>
        <w:lang w:val="es-MX"/>
      </w:rPr>
      <mc:AlternateContent>
        <mc:Choice Requires="wps">
          <w:drawing>
            <wp:anchor distT="0" distB="0" distL="114300" distR="114300" simplePos="0" relativeHeight="251665408" behindDoc="0" locked="0" layoutInCell="1" allowOverlap="1" wp14:anchorId="68142196" wp14:editId="65A0EEF0">
              <wp:simplePos x="0" y="0"/>
              <wp:positionH relativeFrom="column">
                <wp:posOffset>-1116419</wp:posOffset>
              </wp:positionH>
              <wp:positionV relativeFrom="paragraph">
                <wp:posOffset>-15063</wp:posOffset>
              </wp:positionV>
              <wp:extent cx="7820025" cy="419100"/>
              <wp:effectExtent l="57150" t="19050" r="85725" b="95250"/>
              <wp:wrapNone/>
              <wp:docPr id="1698972859" name="Rectángulo 2"/>
              <wp:cNvGraphicFramePr/>
              <a:graphic xmlns:a="http://schemas.openxmlformats.org/drawingml/2006/main">
                <a:graphicData uri="http://schemas.microsoft.com/office/word/2010/wordprocessingShape">
                  <wps:wsp>
                    <wps:cNvSpPr/>
                    <wps:spPr>
                      <a:xfrm>
                        <a:off x="0" y="0"/>
                        <a:ext cx="7820025" cy="419100"/>
                      </a:xfrm>
                      <a:prstGeom prst="rect">
                        <a:avLst/>
                      </a:prstGeom>
                      <a:solidFill>
                        <a:schemeClr val="tx2"/>
                      </a:solidFill>
                      <a:ln>
                        <a:solidFill>
                          <a:schemeClr val="tx2"/>
                        </a:solidFill>
                      </a:ln>
                    </wps:spPr>
                    <wps:style>
                      <a:lnRef idx="1">
                        <a:schemeClr val="accent1"/>
                      </a:lnRef>
                      <a:fillRef idx="3">
                        <a:schemeClr val="accent1"/>
                      </a:fillRef>
                      <a:effectRef idx="2">
                        <a:schemeClr val="accent1"/>
                      </a:effectRef>
                      <a:fontRef idx="minor">
                        <a:schemeClr val="lt1"/>
                      </a:fontRef>
                    </wps:style>
                    <wps:txbx>
                      <w:txbxContent>
                        <w:p w14:paraId="0511D823" w14:textId="77777777" w:rsidR="00B87DF5" w:rsidRPr="00573CCE" w:rsidRDefault="00B87DF5" w:rsidP="00B87DF5">
                          <w:pPr>
                            <w:ind w:left="0" w:hanging="2"/>
                            <w:jc w:val="center"/>
                            <w:rPr>
                              <w:rFonts w:asciiTheme="majorHAnsi" w:hAnsiTheme="majorHAnsi" w:cstheme="majorHAnsi"/>
                              <w:b/>
                              <w:bCs/>
                              <w:lang w:val="es-MX"/>
                            </w:rPr>
                          </w:pPr>
                          <w:r w:rsidRPr="00573CCE">
                            <w:rPr>
                              <w:rFonts w:asciiTheme="majorHAnsi" w:hAnsiTheme="majorHAnsi" w:cstheme="majorHAnsi"/>
                              <w:b/>
                              <w:bCs/>
                              <w:lang w:val="es-MX"/>
                            </w:rPr>
                            <w:t>FONDO JUVENTUD Y ACCIÓN CLIMÁTICA PEÑALOLÉN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142196" id="_x0000_s1028" style="position:absolute;margin-left:-87.9pt;margin-top:-1.2pt;width:615.75pt;height:33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" fillcolor="#1f497d [3215]" strokecolor="#1f497d [3215]">
              <v:shadow on="t" color="black" opacity="22937f" origin=",.5" offset="0,.63889mm"/>
              <v:textbox>
                <w:txbxContent>
                  <w:p w14:paraId="0511D823" w14:textId="77777777" w:rsidR="00B87DF5" w:rsidRPr="00573CCE" w:rsidRDefault="00B87DF5" w:rsidP="00B87DF5">
                    <w:pPr>
                      <w:ind w:left="0" w:hanging="2"/>
                      <w:jc w:val="center"/>
                      <w:rPr>
                        <w:rFonts w:asciiTheme="majorHAnsi" w:hAnsiTheme="majorHAnsi" w:cstheme="majorHAnsi"/>
                        <w:b/>
                        <w:bCs/>
                        <w:lang w:val="es-MX"/>
                      </w:rPr>
                    </w:pPr>
                    <w:r w:rsidRPr="00573CCE">
                      <w:rPr>
                        <w:rFonts w:asciiTheme="majorHAnsi" w:hAnsiTheme="majorHAnsi" w:cstheme="majorHAnsi"/>
                        <w:b/>
                        <w:bCs/>
                        <w:lang w:val="es-MX"/>
                      </w:rPr>
                      <w:t>FONDO JUVENTUD Y ACCIÓN CLIMÁTICA PEÑALOLÉN 2026</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D4D90" w14:textId="77777777" w:rsidR="000125F7" w:rsidRDefault="000125F7">
      <w:pPr>
        <w:spacing w:line="240" w:lineRule="auto"/>
        <w:ind w:left="0" w:hanging="2"/>
      </w:pPr>
      <w:r>
        <w:separator/>
      </w:r>
    </w:p>
  </w:footnote>
  <w:footnote w:type="continuationSeparator" w:id="0">
    <w:p w14:paraId="25504586" w14:textId="77777777" w:rsidR="000125F7" w:rsidRDefault="000125F7">
      <w:pPr>
        <w:spacing w:line="240" w:lineRule="auto"/>
        <w:ind w:left="0" w:hanging="2"/>
      </w:pPr>
      <w:r>
        <w:continuationSeparator/>
      </w:r>
    </w:p>
  </w:footnote>
  <w:footnote w:id="1">
    <w:p w14:paraId="15B22ABD" w14:textId="52F1A268" w:rsidR="00796088" w:rsidRPr="0068435F" w:rsidRDefault="00796088">
      <w:pPr>
        <w:pStyle w:val="Textonotapie"/>
        <w:ind w:left="0" w:hanging="2"/>
        <w:rPr>
          <w:rFonts w:ascii="Aptos Display" w:hAnsi="Aptos Display"/>
        </w:rPr>
      </w:pPr>
      <w:r>
        <w:rPr>
          <w:rStyle w:val="Refdenotaalpie"/>
        </w:rPr>
        <w:footnoteRef/>
      </w:r>
      <w:r>
        <w:t xml:space="preserve"> </w:t>
      </w:r>
      <w:proofErr w:type="gramStart"/>
      <w:r w:rsidRPr="0068435F">
        <w:rPr>
          <w:rFonts w:ascii="Aptos Display" w:hAnsi="Aptos Display"/>
        </w:rPr>
        <w:t>Considerar</w:t>
      </w:r>
      <w:proofErr w:type="gramEnd"/>
      <w:r w:rsidRPr="0068435F">
        <w:rPr>
          <w:rFonts w:ascii="Aptos Display" w:hAnsi="Aptos Display"/>
        </w:rPr>
        <w:t xml:space="preserve"> que, para este punto, las actividades deben estar directamente relacionadas a las actividades descritas en el Anexo 1. Planificación de Proyecto.</w:t>
      </w:r>
    </w:p>
  </w:footnote>
  <w:footnote w:id="2">
    <w:p w14:paraId="3CBC349E" w14:textId="3A447DF8" w:rsidR="00B73788" w:rsidRPr="00B73788" w:rsidRDefault="00B73788">
      <w:pPr>
        <w:pStyle w:val="Textonotapie"/>
        <w:ind w:left="0" w:hanging="2"/>
      </w:pPr>
      <w:r>
        <w:rPr>
          <w:rStyle w:val="Refdenotaalpie"/>
        </w:rPr>
        <w:footnoteRef/>
      </w:r>
      <w:r>
        <w:t xml:space="preserve"> </w:t>
      </w:r>
      <w:proofErr w:type="gramStart"/>
      <w:r w:rsidRPr="00B73788">
        <w:rPr>
          <w:rFonts w:ascii="Aptos Display" w:hAnsi="Aptos Display"/>
        </w:rPr>
        <w:t>Considerar</w:t>
      </w:r>
      <w:proofErr w:type="gramEnd"/>
      <w:r w:rsidRPr="00B73788">
        <w:rPr>
          <w:rFonts w:ascii="Aptos Display" w:hAnsi="Aptos Display"/>
        </w:rPr>
        <w:t xml:space="preserve"> que los proyectos deben implementare entre</w:t>
      </w:r>
      <w:r>
        <w:rPr>
          <w:rFonts w:ascii="Aptos Display" w:hAnsi="Aptos Display"/>
        </w:rPr>
        <w:t xml:space="preserve"> </w:t>
      </w:r>
      <w:r w:rsidR="00247475">
        <w:rPr>
          <w:rFonts w:ascii="Aptos Display" w:hAnsi="Aptos Display"/>
        </w:rPr>
        <w:t>noviembre</w:t>
      </w:r>
      <w:r w:rsidRPr="00B73788">
        <w:rPr>
          <w:rFonts w:ascii="Aptos Display" w:hAnsi="Aptos Display"/>
        </w:rPr>
        <w:t xml:space="preserve"> </w:t>
      </w:r>
      <w:r>
        <w:rPr>
          <w:rFonts w:ascii="Aptos Display" w:hAnsi="Aptos Display"/>
        </w:rPr>
        <w:t xml:space="preserve">de </w:t>
      </w:r>
      <w:r w:rsidRPr="00B73788">
        <w:rPr>
          <w:rFonts w:ascii="Aptos Display" w:hAnsi="Aptos Display"/>
        </w:rPr>
        <w:t xml:space="preserve">2026 y 12 marzo </w:t>
      </w:r>
      <w:r>
        <w:rPr>
          <w:rFonts w:ascii="Aptos Display" w:hAnsi="Aptos Display"/>
        </w:rPr>
        <w:t xml:space="preserve">de </w:t>
      </w:r>
      <w:r w:rsidRPr="00B73788">
        <w:rPr>
          <w:rFonts w:ascii="Aptos Display" w:hAnsi="Aptos Display"/>
        </w:rPr>
        <w:t>2027, Asimismo, las iniciativas que se desarrollen en establecimientos educacionales deberán contemplar los períodos de vacaciones escolares en su cronograma.</w:t>
      </w:r>
    </w:p>
  </w:footnote>
  <w:footnote w:id="3">
    <w:p w14:paraId="339C7742" w14:textId="60D6C36E" w:rsidR="00796088" w:rsidRPr="0068435F" w:rsidRDefault="00796088">
      <w:pPr>
        <w:pStyle w:val="Textonotapie"/>
        <w:ind w:left="0" w:hanging="2"/>
      </w:pPr>
      <w:r w:rsidRPr="0068435F">
        <w:rPr>
          <w:rStyle w:val="Refdenotaalpie"/>
          <w:rFonts w:ascii="Aptos Display" w:hAnsi="Aptos Display"/>
        </w:rPr>
        <w:footnoteRef/>
      </w:r>
      <w:r w:rsidRPr="0068435F">
        <w:rPr>
          <w:rFonts w:ascii="Aptos Display" w:hAnsi="Aptos Display"/>
        </w:rPr>
        <w:t xml:space="preserve"> En caso de contar con un documento de cotización, este podrá ir adjunto al presente formulario.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75508" w14:textId="77777777" w:rsidR="006075E1" w:rsidRDefault="006075E1">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9CA8" w14:textId="12168A97" w:rsidR="006075E1" w:rsidRDefault="006075E1" w:rsidP="006075E1">
    <w:pPr>
      <w:pStyle w:val="Encabezado"/>
      <w:ind w:leftChars="0" w:left="0" w:firstLineChars="0" w:firstLine="0"/>
    </w:pPr>
    <w:r>
      <w:rPr>
        <w:rFonts w:ascii="Calibri" w:hAnsi="Calibri" w:cs="Calibri"/>
        <w:noProof/>
        <w:color w:val="000000"/>
        <w:sz w:val="22"/>
        <w:szCs w:val="22"/>
      </w:rPr>
      <w:drawing>
        <wp:inline distT="0" distB="0" distL="0" distR="0" wp14:anchorId="03D0938E" wp14:editId="0337C9D7">
          <wp:extent cx="962025" cy="666750"/>
          <wp:effectExtent l="0" t="0" r="0" b="0"/>
          <wp:docPr id="15747760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66750"/>
                  </a:xfrm>
                  <a:prstGeom prst="rect">
                    <a:avLst/>
                  </a:prstGeom>
                  <a:noFill/>
                  <a:ln>
                    <a:noFill/>
                  </a:ln>
                </pic:spPr>
              </pic:pic>
            </a:graphicData>
          </a:graphic>
        </wp:inline>
      </w:drawing>
    </w:r>
    <w:r>
      <w:t xml:space="preserve">                                                                                                          </w:t>
    </w:r>
    <w:r>
      <w:rPr>
        <w:noProof/>
      </w:rPr>
      <w:drawing>
        <wp:inline distT="0" distB="0" distL="0" distR="0" wp14:anchorId="2927BAAB" wp14:editId="7430FD45">
          <wp:extent cx="600075" cy="600075"/>
          <wp:effectExtent l="0" t="0" r="9525" b="9525"/>
          <wp:docPr id="164554033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14:paraId="32B0A0EF" w14:textId="51668762" w:rsidR="006075E1" w:rsidRDefault="006075E1">
    <w:pPr>
      <w:pStyle w:val="Encabezad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36C9F" w14:textId="77777777" w:rsidR="006075E1" w:rsidRDefault="006075E1">
    <w:pPr>
      <w:pStyle w:val="Encabezado"/>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BB79F" w14:textId="6A0AA2B2" w:rsidR="007E212F" w:rsidRDefault="007E212F" w:rsidP="006075E1">
    <w:pPr>
      <w:pStyle w:val="Encabezado"/>
      <w:ind w:leftChars="0" w:left="0" w:firstLineChars="0" w:firstLine="0"/>
    </w:pPr>
    <w:r>
      <w:rPr>
        <w:rFonts w:ascii="Calibri" w:hAnsi="Calibri" w:cs="Calibri"/>
        <w:noProof/>
        <w:color w:val="000000"/>
        <w:sz w:val="22"/>
        <w:szCs w:val="22"/>
      </w:rPr>
      <w:drawing>
        <wp:inline distT="0" distB="0" distL="0" distR="0" wp14:anchorId="7EF641FE" wp14:editId="484E9A12">
          <wp:extent cx="962025" cy="666750"/>
          <wp:effectExtent l="0" t="0" r="0" b="0"/>
          <wp:docPr id="3570179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66750"/>
                  </a:xfrm>
                  <a:prstGeom prst="rect">
                    <a:avLst/>
                  </a:prstGeom>
                  <a:noFill/>
                  <a:ln>
                    <a:noFill/>
                  </a:ln>
                </pic:spPr>
              </pic:pic>
            </a:graphicData>
          </a:graphic>
        </wp:inline>
      </w:drawing>
    </w:r>
    <w:r>
      <w:t xml:space="preserve">                                                                                                          </w:t>
    </w:r>
    <w:r>
      <w:t xml:space="preserve">                                                                     </w:t>
    </w:r>
    <w:r>
      <w:rPr>
        <w:noProof/>
      </w:rPr>
      <w:drawing>
        <wp:inline distT="0" distB="0" distL="0" distR="0" wp14:anchorId="4A6C7461" wp14:editId="3DB998E9">
          <wp:extent cx="600075" cy="600075"/>
          <wp:effectExtent l="0" t="0" r="9525" b="9525"/>
          <wp:docPr id="20458277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14:paraId="05E00A42" w14:textId="77777777" w:rsidR="007E212F" w:rsidRDefault="007E212F">
    <w:pPr>
      <w:pStyle w:val="Encabezado"/>
      <w:ind w:left="0"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8DB2D" w14:textId="6F7AA1EE" w:rsidR="007E212F" w:rsidRDefault="007E212F" w:rsidP="006075E1">
    <w:pPr>
      <w:pStyle w:val="Encabezado"/>
      <w:ind w:leftChars="0" w:left="0" w:firstLineChars="0" w:firstLine="0"/>
    </w:pPr>
    <w:r>
      <w:rPr>
        <w:rFonts w:ascii="Calibri" w:hAnsi="Calibri" w:cs="Calibri"/>
        <w:noProof/>
        <w:color w:val="000000"/>
        <w:sz w:val="22"/>
        <w:szCs w:val="22"/>
      </w:rPr>
      <w:drawing>
        <wp:inline distT="0" distB="0" distL="0" distR="0" wp14:anchorId="1AED91A9" wp14:editId="26F9C182">
          <wp:extent cx="962025" cy="666750"/>
          <wp:effectExtent l="0" t="0" r="0" b="0"/>
          <wp:docPr id="13437664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66750"/>
                  </a:xfrm>
                  <a:prstGeom prst="rect">
                    <a:avLst/>
                  </a:prstGeom>
                  <a:noFill/>
                  <a:ln>
                    <a:noFill/>
                  </a:ln>
                </pic:spPr>
              </pic:pic>
            </a:graphicData>
          </a:graphic>
        </wp:inline>
      </w:drawing>
    </w:r>
    <w:r>
      <w:t xml:space="preserve">                                                        </w:t>
    </w:r>
    <w:r>
      <w:t xml:space="preserve">      </w:t>
    </w:r>
    <w:r>
      <w:t xml:space="preserve">           </w:t>
    </w:r>
    <w:r>
      <w:t xml:space="preserve">                                 </w:t>
    </w:r>
    <w:r>
      <w:rPr>
        <w:noProof/>
      </w:rPr>
      <w:drawing>
        <wp:inline distT="0" distB="0" distL="0" distR="0" wp14:anchorId="56816C25" wp14:editId="3E1EB211">
          <wp:extent cx="600075" cy="600075"/>
          <wp:effectExtent l="0" t="0" r="9525" b="9525"/>
          <wp:docPr id="29479776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14:paraId="2B1D37AC" w14:textId="77777777" w:rsidR="007E212F" w:rsidRDefault="007E212F">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5583"/>
    <w:multiLevelType w:val="multilevel"/>
    <w:tmpl w:val="A40861F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42A12"/>
    <w:multiLevelType w:val="multilevel"/>
    <w:tmpl w:val="4D3A2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A16D2"/>
    <w:multiLevelType w:val="multilevel"/>
    <w:tmpl w:val="C994AF9C"/>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241D5"/>
    <w:multiLevelType w:val="hybridMultilevel"/>
    <w:tmpl w:val="2300277E"/>
    <w:lvl w:ilvl="0" w:tplc="9216EB5C">
      <w:start w:val="1"/>
      <w:numFmt w:val="lowerLetter"/>
      <w:lvlText w:val="%1."/>
      <w:lvlJc w:val="left"/>
      <w:pPr>
        <w:ind w:left="720" w:hanging="36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E0B6E4A"/>
    <w:multiLevelType w:val="multilevel"/>
    <w:tmpl w:val="C994AF9C"/>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44277"/>
    <w:multiLevelType w:val="multilevel"/>
    <w:tmpl w:val="B670745C"/>
    <w:lvl w:ilvl="0">
      <w:start w:val="1"/>
      <w:numFmt w:val="decimal"/>
      <w:lvlText w:val="%1."/>
      <w:lvlJc w:val="left"/>
      <w:pPr>
        <w:tabs>
          <w:tab w:val="num" w:pos="720"/>
        </w:tabs>
        <w:ind w:left="720" w:hanging="360"/>
      </w:pPr>
      <w:rPr>
        <w:b/>
        <w:bCs/>
        <w:color w:val="0B539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120A4B"/>
    <w:multiLevelType w:val="multilevel"/>
    <w:tmpl w:val="B274A298"/>
    <w:lvl w:ilvl="0">
      <w:start w:val="1"/>
      <w:numFmt w:val="decimal"/>
      <w:lvlText w:val="%1."/>
      <w:lvlJc w:val="left"/>
      <w:pPr>
        <w:ind w:left="720" w:hanging="360"/>
      </w:pPr>
      <w:rPr>
        <w:b/>
        <w:bCs/>
        <w:color w:val="0B539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1B620F2"/>
    <w:multiLevelType w:val="hybridMultilevel"/>
    <w:tmpl w:val="9BA456EA"/>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93A7E50"/>
    <w:multiLevelType w:val="hybridMultilevel"/>
    <w:tmpl w:val="81DA0350"/>
    <w:lvl w:ilvl="0" w:tplc="875657AC">
      <w:start w:val="1"/>
      <w:numFmt w:val="lowerLetter"/>
      <w:lvlText w:val="%1."/>
      <w:lvlJc w:val="left"/>
      <w:pPr>
        <w:tabs>
          <w:tab w:val="num" w:pos="720"/>
        </w:tabs>
        <w:ind w:left="720" w:hanging="360"/>
      </w:pPr>
      <w:rPr>
        <w:rFonts w:ascii="Aptos Display" w:eastAsia="BuloRounded-Light" w:hAnsi="Aptos Display" w:cs="BuloRounded-Ligh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C4A705D"/>
    <w:multiLevelType w:val="multilevel"/>
    <w:tmpl w:val="A40861F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3249BC"/>
    <w:multiLevelType w:val="multilevel"/>
    <w:tmpl w:val="E884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5A137E"/>
    <w:multiLevelType w:val="multilevel"/>
    <w:tmpl w:val="0884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2D2A2E"/>
    <w:multiLevelType w:val="hybridMultilevel"/>
    <w:tmpl w:val="EE2235E2"/>
    <w:lvl w:ilvl="0" w:tplc="A228840E">
      <w:start w:val="1"/>
      <w:numFmt w:val="lowerLetter"/>
      <w:lvlText w:val="%1."/>
      <w:lvlJc w:val="left"/>
      <w:pPr>
        <w:tabs>
          <w:tab w:val="num" w:pos="720"/>
        </w:tabs>
        <w:ind w:left="720" w:hanging="360"/>
      </w:pPr>
      <w:rPr>
        <w:rFonts w:ascii="Aptos Display" w:eastAsia="BuloRounded-Light" w:hAnsi="Aptos Display" w:cs="BuloRounded-Ligh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1E5061B"/>
    <w:multiLevelType w:val="multilevel"/>
    <w:tmpl w:val="D08E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301D28"/>
    <w:multiLevelType w:val="multilevel"/>
    <w:tmpl w:val="81D43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E64CCA"/>
    <w:multiLevelType w:val="multilevel"/>
    <w:tmpl w:val="66CA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8110B"/>
    <w:multiLevelType w:val="multilevel"/>
    <w:tmpl w:val="E974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20246"/>
    <w:multiLevelType w:val="multilevel"/>
    <w:tmpl w:val="E44E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53392F"/>
    <w:multiLevelType w:val="multilevel"/>
    <w:tmpl w:val="1C96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444A35"/>
    <w:multiLevelType w:val="multilevel"/>
    <w:tmpl w:val="1E18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0C47BF"/>
    <w:multiLevelType w:val="multilevel"/>
    <w:tmpl w:val="5018FAB6"/>
    <w:lvl w:ilvl="0">
      <w:start w:val="1"/>
      <w:numFmt w:val="bullet"/>
      <w:lvlText w:val=""/>
      <w:lvlJc w:val="left"/>
      <w:pPr>
        <w:tabs>
          <w:tab w:val="num" w:pos="724"/>
        </w:tabs>
        <w:ind w:left="724" w:hanging="360"/>
      </w:pPr>
      <w:rPr>
        <w:rFonts w:ascii="Symbol" w:hAnsi="Symbol" w:hint="default"/>
        <w:sz w:val="20"/>
      </w:rPr>
    </w:lvl>
    <w:lvl w:ilvl="1" w:tentative="1">
      <w:start w:val="1"/>
      <w:numFmt w:val="bullet"/>
      <w:lvlText w:val="o"/>
      <w:lvlJc w:val="left"/>
      <w:pPr>
        <w:tabs>
          <w:tab w:val="num" w:pos="1444"/>
        </w:tabs>
        <w:ind w:left="1444" w:hanging="360"/>
      </w:pPr>
      <w:rPr>
        <w:rFonts w:ascii="Courier New" w:hAnsi="Courier New" w:hint="default"/>
        <w:sz w:val="20"/>
      </w:rPr>
    </w:lvl>
    <w:lvl w:ilvl="2" w:tentative="1">
      <w:start w:val="1"/>
      <w:numFmt w:val="bullet"/>
      <w:lvlText w:val=""/>
      <w:lvlJc w:val="left"/>
      <w:pPr>
        <w:tabs>
          <w:tab w:val="num" w:pos="2164"/>
        </w:tabs>
        <w:ind w:left="2164" w:hanging="360"/>
      </w:pPr>
      <w:rPr>
        <w:rFonts w:ascii="Wingdings" w:hAnsi="Wingdings" w:hint="default"/>
        <w:sz w:val="20"/>
      </w:rPr>
    </w:lvl>
    <w:lvl w:ilvl="3" w:tentative="1">
      <w:start w:val="1"/>
      <w:numFmt w:val="bullet"/>
      <w:lvlText w:val=""/>
      <w:lvlJc w:val="left"/>
      <w:pPr>
        <w:tabs>
          <w:tab w:val="num" w:pos="2884"/>
        </w:tabs>
        <w:ind w:left="2884" w:hanging="360"/>
      </w:pPr>
      <w:rPr>
        <w:rFonts w:ascii="Wingdings" w:hAnsi="Wingdings" w:hint="default"/>
        <w:sz w:val="20"/>
      </w:rPr>
    </w:lvl>
    <w:lvl w:ilvl="4" w:tentative="1">
      <w:start w:val="1"/>
      <w:numFmt w:val="bullet"/>
      <w:lvlText w:val=""/>
      <w:lvlJc w:val="left"/>
      <w:pPr>
        <w:tabs>
          <w:tab w:val="num" w:pos="3604"/>
        </w:tabs>
        <w:ind w:left="3604" w:hanging="360"/>
      </w:pPr>
      <w:rPr>
        <w:rFonts w:ascii="Wingdings" w:hAnsi="Wingdings" w:hint="default"/>
        <w:sz w:val="20"/>
      </w:rPr>
    </w:lvl>
    <w:lvl w:ilvl="5" w:tentative="1">
      <w:start w:val="1"/>
      <w:numFmt w:val="bullet"/>
      <w:lvlText w:val=""/>
      <w:lvlJc w:val="left"/>
      <w:pPr>
        <w:tabs>
          <w:tab w:val="num" w:pos="4324"/>
        </w:tabs>
        <w:ind w:left="4324" w:hanging="360"/>
      </w:pPr>
      <w:rPr>
        <w:rFonts w:ascii="Wingdings" w:hAnsi="Wingdings" w:hint="default"/>
        <w:sz w:val="20"/>
      </w:rPr>
    </w:lvl>
    <w:lvl w:ilvl="6" w:tentative="1">
      <w:start w:val="1"/>
      <w:numFmt w:val="bullet"/>
      <w:lvlText w:val=""/>
      <w:lvlJc w:val="left"/>
      <w:pPr>
        <w:tabs>
          <w:tab w:val="num" w:pos="5044"/>
        </w:tabs>
        <w:ind w:left="5044" w:hanging="360"/>
      </w:pPr>
      <w:rPr>
        <w:rFonts w:ascii="Wingdings" w:hAnsi="Wingdings" w:hint="default"/>
        <w:sz w:val="20"/>
      </w:rPr>
    </w:lvl>
    <w:lvl w:ilvl="7" w:tentative="1">
      <w:start w:val="1"/>
      <w:numFmt w:val="bullet"/>
      <w:lvlText w:val=""/>
      <w:lvlJc w:val="left"/>
      <w:pPr>
        <w:tabs>
          <w:tab w:val="num" w:pos="5764"/>
        </w:tabs>
        <w:ind w:left="5764" w:hanging="360"/>
      </w:pPr>
      <w:rPr>
        <w:rFonts w:ascii="Wingdings" w:hAnsi="Wingdings" w:hint="default"/>
        <w:sz w:val="20"/>
      </w:rPr>
    </w:lvl>
    <w:lvl w:ilvl="8" w:tentative="1">
      <w:start w:val="1"/>
      <w:numFmt w:val="bullet"/>
      <w:lvlText w:val=""/>
      <w:lvlJc w:val="left"/>
      <w:pPr>
        <w:tabs>
          <w:tab w:val="num" w:pos="6484"/>
        </w:tabs>
        <w:ind w:left="6484" w:hanging="360"/>
      </w:pPr>
      <w:rPr>
        <w:rFonts w:ascii="Wingdings" w:hAnsi="Wingdings" w:hint="default"/>
        <w:sz w:val="20"/>
      </w:rPr>
    </w:lvl>
  </w:abstractNum>
  <w:abstractNum w:abstractNumId="21" w15:restartNumberingAfterBreak="0">
    <w:nsid w:val="40356490"/>
    <w:multiLevelType w:val="hybridMultilevel"/>
    <w:tmpl w:val="F99699D8"/>
    <w:lvl w:ilvl="0" w:tplc="340A0001">
      <w:start w:val="1"/>
      <w:numFmt w:val="bullet"/>
      <w:lvlText w:val=""/>
      <w:lvlJc w:val="left"/>
      <w:pPr>
        <w:ind w:left="718" w:hanging="360"/>
      </w:pPr>
      <w:rPr>
        <w:rFonts w:ascii="Symbol" w:hAnsi="Symbol" w:hint="default"/>
      </w:rPr>
    </w:lvl>
    <w:lvl w:ilvl="1" w:tplc="340A0003" w:tentative="1">
      <w:start w:val="1"/>
      <w:numFmt w:val="bullet"/>
      <w:lvlText w:val="o"/>
      <w:lvlJc w:val="left"/>
      <w:pPr>
        <w:ind w:left="1438" w:hanging="360"/>
      </w:pPr>
      <w:rPr>
        <w:rFonts w:ascii="Courier New" w:hAnsi="Courier New" w:cs="Courier New" w:hint="default"/>
      </w:rPr>
    </w:lvl>
    <w:lvl w:ilvl="2" w:tplc="340A0005" w:tentative="1">
      <w:start w:val="1"/>
      <w:numFmt w:val="bullet"/>
      <w:lvlText w:val=""/>
      <w:lvlJc w:val="left"/>
      <w:pPr>
        <w:ind w:left="2158" w:hanging="360"/>
      </w:pPr>
      <w:rPr>
        <w:rFonts w:ascii="Wingdings" w:hAnsi="Wingdings" w:hint="default"/>
      </w:rPr>
    </w:lvl>
    <w:lvl w:ilvl="3" w:tplc="340A0001" w:tentative="1">
      <w:start w:val="1"/>
      <w:numFmt w:val="bullet"/>
      <w:lvlText w:val=""/>
      <w:lvlJc w:val="left"/>
      <w:pPr>
        <w:ind w:left="2878" w:hanging="360"/>
      </w:pPr>
      <w:rPr>
        <w:rFonts w:ascii="Symbol" w:hAnsi="Symbol" w:hint="default"/>
      </w:rPr>
    </w:lvl>
    <w:lvl w:ilvl="4" w:tplc="340A0003" w:tentative="1">
      <w:start w:val="1"/>
      <w:numFmt w:val="bullet"/>
      <w:lvlText w:val="o"/>
      <w:lvlJc w:val="left"/>
      <w:pPr>
        <w:ind w:left="3598" w:hanging="360"/>
      </w:pPr>
      <w:rPr>
        <w:rFonts w:ascii="Courier New" w:hAnsi="Courier New" w:cs="Courier New" w:hint="default"/>
      </w:rPr>
    </w:lvl>
    <w:lvl w:ilvl="5" w:tplc="340A0005" w:tentative="1">
      <w:start w:val="1"/>
      <w:numFmt w:val="bullet"/>
      <w:lvlText w:val=""/>
      <w:lvlJc w:val="left"/>
      <w:pPr>
        <w:ind w:left="4318" w:hanging="360"/>
      </w:pPr>
      <w:rPr>
        <w:rFonts w:ascii="Wingdings" w:hAnsi="Wingdings" w:hint="default"/>
      </w:rPr>
    </w:lvl>
    <w:lvl w:ilvl="6" w:tplc="340A0001" w:tentative="1">
      <w:start w:val="1"/>
      <w:numFmt w:val="bullet"/>
      <w:lvlText w:val=""/>
      <w:lvlJc w:val="left"/>
      <w:pPr>
        <w:ind w:left="5038" w:hanging="360"/>
      </w:pPr>
      <w:rPr>
        <w:rFonts w:ascii="Symbol" w:hAnsi="Symbol" w:hint="default"/>
      </w:rPr>
    </w:lvl>
    <w:lvl w:ilvl="7" w:tplc="340A0003" w:tentative="1">
      <w:start w:val="1"/>
      <w:numFmt w:val="bullet"/>
      <w:lvlText w:val="o"/>
      <w:lvlJc w:val="left"/>
      <w:pPr>
        <w:ind w:left="5758" w:hanging="360"/>
      </w:pPr>
      <w:rPr>
        <w:rFonts w:ascii="Courier New" w:hAnsi="Courier New" w:cs="Courier New" w:hint="default"/>
      </w:rPr>
    </w:lvl>
    <w:lvl w:ilvl="8" w:tplc="340A0005" w:tentative="1">
      <w:start w:val="1"/>
      <w:numFmt w:val="bullet"/>
      <w:lvlText w:val=""/>
      <w:lvlJc w:val="left"/>
      <w:pPr>
        <w:ind w:left="6478" w:hanging="360"/>
      </w:pPr>
      <w:rPr>
        <w:rFonts w:ascii="Wingdings" w:hAnsi="Wingdings" w:hint="default"/>
      </w:rPr>
    </w:lvl>
  </w:abstractNum>
  <w:abstractNum w:abstractNumId="22" w15:restartNumberingAfterBreak="0">
    <w:nsid w:val="40B341B7"/>
    <w:multiLevelType w:val="multilevel"/>
    <w:tmpl w:val="87CA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3B3AC5"/>
    <w:multiLevelType w:val="multilevel"/>
    <w:tmpl w:val="B33A2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E3A26"/>
    <w:multiLevelType w:val="hybridMultilevel"/>
    <w:tmpl w:val="B5040A68"/>
    <w:lvl w:ilvl="0" w:tplc="340A0017">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A123A7"/>
    <w:multiLevelType w:val="multilevel"/>
    <w:tmpl w:val="CBEA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7C0587"/>
    <w:multiLevelType w:val="multilevel"/>
    <w:tmpl w:val="3648CE2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3D74AD"/>
    <w:multiLevelType w:val="hybridMultilevel"/>
    <w:tmpl w:val="D558512E"/>
    <w:lvl w:ilvl="0" w:tplc="340A0001">
      <w:start w:val="1"/>
      <w:numFmt w:val="bullet"/>
      <w:lvlText w:val=""/>
      <w:lvlJc w:val="left"/>
      <w:pPr>
        <w:ind w:left="718" w:hanging="360"/>
      </w:pPr>
      <w:rPr>
        <w:rFonts w:ascii="Symbol" w:hAnsi="Symbol" w:hint="default"/>
      </w:rPr>
    </w:lvl>
    <w:lvl w:ilvl="1" w:tplc="340A0003" w:tentative="1">
      <w:start w:val="1"/>
      <w:numFmt w:val="bullet"/>
      <w:lvlText w:val="o"/>
      <w:lvlJc w:val="left"/>
      <w:pPr>
        <w:ind w:left="1438" w:hanging="360"/>
      </w:pPr>
      <w:rPr>
        <w:rFonts w:ascii="Courier New" w:hAnsi="Courier New" w:cs="Courier New" w:hint="default"/>
      </w:rPr>
    </w:lvl>
    <w:lvl w:ilvl="2" w:tplc="340A0005" w:tentative="1">
      <w:start w:val="1"/>
      <w:numFmt w:val="bullet"/>
      <w:lvlText w:val=""/>
      <w:lvlJc w:val="left"/>
      <w:pPr>
        <w:ind w:left="2158" w:hanging="360"/>
      </w:pPr>
      <w:rPr>
        <w:rFonts w:ascii="Wingdings" w:hAnsi="Wingdings" w:hint="default"/>
      </w:rPr>
    </w:lvl>
    <w:lvl w:ilvl="3" w:tplc="340A0001" w:tentative="1">
      <w:start w:val="1"/>
      <w:numFmt w:val="bullet"/>
      <w:lvlText w:val=""/>
      <w:lvlJc w:val="left"/>
      <w:pPr>
        <w:ind w:left="2878" w:hanging="360"/>
      </w:pPr>
      <w:rPr>
        <w:rFonts w:ascii="Symbol" w:hAnsi="Symbol" w:hint="default"/>
      </w:rPr>
    </w:lvl>
    <w:lvl w:ilvl="4" w:tplc="340A0003" w:tentative="1">
      <w:start w:val="1"/>
      <w:numFmt w:val="bullet"/>
      <w:lvlText w:val="o"/>
      <w:lvlJc w:val="left"/>
      <w:pPr>
        <w:ind w:left="3598" w:hanging="360"/>
      </w:pPr>
      <w:rPr>
        <w:rFonts w:ascii="Courier New" w:hAnsi="Courier New" w:cs="Courier New" w:hint="default"/>
      </w:rPr>
    </w:lvl>
    <w:lvl w:ilvl="5" w:tplc="340A0005" w:tentative="1">
      <w:start w:val="1"/>
      <w:numFmt w:val="bullet"/>
      <w:lvlText w:val=""/>
      <w:lvlJc w:val="left"/>
      <w:pPr>
        <w:ind w:left="4318" w:hanging="360"/>
      </w:pPr>
      <w:rPr>
        <w:rFonts w:ascii="Wingdings" w:hAnsi="Wingdings" w:hint="default"/>
      </w:rPr>
    </w:lvl>
    <w:lvl w:ilvl="6" w:tplc="340A0001" w:tentative="1">
      <w:start w:val="1"/>
      <w:numFmt w:val="bullet"/>
      <w:lvlText w:val=""/>
      <w:lvlJc w:val="left"/>
      <w:pPr>
        <w:ind w:left="5038" w:hanging="360"/>
      </w:pPr>
      <w:rPr>
        <w:rFonts w:ascii="Symbol" w:hAnsi="Symbol" w:hint="default"/>
      </w:rPr>
    </w:lvl>
    <w:lvl w:ilvl="7" w:tplc="340A0003" w:tentative="1">
      <w:start w:val="1"/>
      <w:numFmt w:val="bullet"/>
      <w:lvlText w:val="o"/>
      <w:lvlJc w:val="left"/>
      <w:pPr>
        <w:ind w:left="5758" w:hanging="360"/>
      </w:pPr>
      <w:rPr>
        <w:rFonts w:ascii="Courier New" w:hAnsi="Courier New" w:cs="Courier New" w:hint="default"/>
      </w:rPr>
    </w:lvl>
    <w:lvl w:ilvl="8" w:tplc="340A0005" w:tentative="1">
      <w:start w:val="1"/>
      <w:numFmt w:val="bullet"/>
      <w:lvlText w:val=""/>
      <w:lvlJc w:val="left"/>
      <w:pPr>
        <w:ind w:left="6478" w:hanging="360"/>
      </w:pPr>
      <w:rPr>
        <w:rFonts w:ascii="Wingdings" w:hAnsi="Wingdings" w:hint="default"/>
      </w:rPr>
    </w:lvl>
  </w:abstractNum>
  <w:abstractNum w:abstractNumId="28" w15:restartNumberingAfterBreak="0">
    <w:nsid w:val="60846795"/>
    <w:multiLevelType w:val="multilevel"/>
    <w:tmpl w:val="2E5A9F4C"/>
    <w:lvl w:ilvl="0">
      <w:start w:val="1"/>
      <w:numFmt w:val="decimal"/>
      <w:lvlText w:val="%1."/>
      <w:lvlJc w:val="left"/>
      <w:pPr>
        <w:ind w:left="720" w:hanging="360"/>
      </w:pPr>
      <w:rPr>
        <w:rFonts w:hint="default"/>
        <w:b/>
        <w:bCs/>
        <w:color w:val="0B5394"/>
        <w:sz w:val="20"/>
        <w:u w:val="none"/>
      </w:rPr>
    </w:lvl>
    <w:lvl w:ilvl="1">
      <w:start w:val="1"/>
      <w:numFmt w:val="lowerLetter"/>
      <w:lvlText w:val="%2."/>
      <w:lvlJc w:val="left"/>
      <w:pPr>
        <w:ind w:left="1440" w:hanging="360"/>
      </w:pPr>
      <w:rPr>
        <w:rFonts w:hint="default"/>
        <w:sz w:val="20"/>
        <w:u w:val="none"/>
      </w:rPr>
    </w:lvl>
    <w:lvl w:ilvl="2">
      <w:start w:val="1"/>
      <w:numFmt w:val="lowerRoman"/>
      <w:lvlText w:val="%3."/>
      <w:lvlJc w:val="right"/>
      <w:pPr>
        <w:ind w:left="2160" w:hanging="360"/>
      </w:pPr>
      <w:rPr>
        <w:rFonts w:hint="default"/>
        <w:sz w:val="20"/>
        <w:u w:val="none"/>
      </w:rPr>
    </w:lvl>
    <w:lvl w:ilvl="3">
      <w:start w:val="1"/>
      <w:numFmt w:val="decimal"/>
      <w:lvlText w:val="%4."/>
      <w:lvlJc w:val="left"/>
      <w:pPr>
        <w:ind w:left="2880" w:hanging="360"/>
      </w:pPr>
      <w:rPr>
        <w:rFonts w:hint="default"/>
        <w:sz w:val="20"/>
        <w:u w:val="none"/>
      </w:rPr>
    </w:lvl>
    <w:lvl w:ilvl="4">
      <w:start w:val="1"/>
      <w:numFmt w:val="lowerLetter"/>
      <w:lvlText w:val="%5."/>
      <w:lvlJc w:val="left"/>
      <w:pPr>
        <w:ind w:left="3600" w:hanging="360"/>
      </w:pPr>
      <w:rPr>
        <w:rFonts w:hint="default"/>
        <w:sz w:val="20"/>
        <w:u w:val="none"/>
      </w:rPr>
    </w:lvl>
    <w:lvl w:ilvl="5">
      <w:start w:val="1"/>
      <w:numFmt w:val="lowerRoman"/>
      <w:lvlText w:val="%6."/>
      <w:lvlJc w:val="right"/>
      <w:pPr>
        <w:ind w:left="4320" w:hanging="360"/>
      </w:pPr>
      <w:rPr>
        <w:rFonts w:hint="default"/>
        <w:sz w:val="20"/>
        <w:u w:val="none"/>
      </w:rPr>
    </w:lvl>
    <w:lvl w:ilvl="6">
      <w:start w:val="1"/>
      <w:numFmt w:val="decimal"/>
      <w:lvlText w:val="%7."/>
      <w:lvlJc w:val="left"/>
      <w:pPr>
        <w:ind w:left="5040" w:hanging="360"/>
      </w:pPr>
      <w:rPr>
        <w:rFonts w:hint="default"/>
        <w:sz w:val="20"/>
        <w:u w:val="none"/>
      </w:rPr>
    </w:lvl>
    <w:lvl w:ilvl="7">
      <w:start w:val="1"/>
      <w:numFmt w:val="lowerLetter"/>
      <w:lvlText w:val="%8."/>
      <w:lvlJc w:val="left"/>
      <w:pPr>
        <w:ind w:left="5760" w:hanging="360"/>
      </w:pPr>
      <w:rPr>
        <w:rFonts w:hint="default"/>
        <w:sz w:val="20"/>
        <w:u w:val="none"/>
      </w:rPr>
    </w:lvl>
    <w:lvl w:ilvl="8">
      <w:start w:val="1"/>
      <w:numFmt w:val="lowerRoman"/>
      <w:lvlText w:val="%9."/>
      <w:lvlJc w:val="right"/>
      <w:pPr>
        <w:ind w:left="6480" w:hanging="360"/>
      </w:pPr>
      <w:rPr>
        <w:rFonts w:hint="default"/>
        <w:sz w:val="20"/>
        <w:u w:val="none"/>
      </w:rPr>
    </w:lvl>
  </w:abstractNum>
  <w:abstractNum w:abstractNumId="29" w15:restartNumberingAfterBreak="0">
    <w:nsid w:val="644C02F0"/>
    <w:multiLevelType w:val="multilevel"/>
    <w:tmpl w:val="B8A88370"/>
    <w:lvl w:ilvl="0">
      <w:numFmt w:val="bullet"/>
      <w:lvlText w:val=""/>
      <w:lvlJc w:val="left"/>
      <w:pPr>
        <w:tabs>
          <w:tab w:val="num" w:pos="720"/>
        </w:tabs>
        <w:ind w:left="720" w:hanging="360"/>
      </w:pPr>
      <w:rPr>
        <w:rFonts w:ascii="Wingdings" w:hAnsi="Wingdings" w:cs="Times New Roman"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59440A"/>
    <w:multiLevelType w:val="multilevel"/>
    <w:tmpl w:val="DC5EBCBA"/>
    <w:lvl w:ilvl="0">
      <w:start w:val="1"/>
      <w:numFmt w:val="decimal"/>
      <w:lvlText w:val="%1."/>
      <w:lvlJc w:val="left"/>
      <w:pPr>
        <w:ind w:left="673" w:hanging="360"/>
      </w:pPr>
    </w:lvl>
    <w:lvl w:ilvl="1">
      <w:start w:val="1"/>
      <w:numFmt w:val="lowerLetter"/>
      <w:lvlText w:val="%2."/>
      <w:lvlJc w:val="left"/>
      <w:pPr>
        <w:ind w:left="1393" w:hanging="360"/>
      </w:pPr>
    </w:lvl>
    <w:lvl w:ilvl="2">
      <w:start w:val="1"/>
      <w:numFmt w:val="lowerRoman"/>
      <w:lvlText w:val="%3."/>
      <w:lvlJc w:val="right"/>
      <w:pPr>
        <w:ind w:left="2113" w:hanging="180"/>
      </w:pPr>
    </w:lvl>
    <w:lvl w:ilvl="3">
      <w:start w:val="1"/>
      <w:numFmt w:val="decimal"/>
      <w:lvlText w:val="%4."/>
      <w:lvlJc w:val="left"/>
      <w:pPr>
        <w:ind w:left="2833" w:hanging="360"/>
      </w:pPr>
    </w:lvl>
    <w:lvl w:ilvl="4">
      <w:start w:val="1"/>
      <w:numFmt w:val="lowerLetter"/>
      <w:lvlText w:val="%5."/>
      <w:lvlJc w:val="left"/>
      <w:pPr>
        <w:ind w:left="3553" w:hanging="360"/>
      </w:pPr>
    </w:lvl>
    <w:lvl w:ilvl="5">
      <w:start w:val="1"/>
      <w:numFmt w:val="lowerRoman"/>
      <w:lvlText w:val="%6."/>
      <w:lvlJc w:val="right"/>
      <w:pPr>
        <w:ind w:left="4273" w:hanging="180"/>
      </w:pPr>
    </w:lvl>
    <w:lvl w:ilvl="6">
      <w:start w:val="1"/>
      <w:numFmt w:val="decimal"/>
      <w:lvlText w:val="%7."/>
      <w:lvlJc w:val="left"/>
      <w:pPr>
        <w:ind w:left="4993" w:hanging="360"/>
      </w:pPr>
    </w:lvl>
    <w:lvl w:ilvl="7">
      <w:start w:val="1"/>
      <w:numFmt w:val="lowerLetter"/>
      <w:lvlText w:val="%8."/>
      <w:lvlJc w:val="left"/>
      <w:pPr>
        <w:ind w:left="5713" w:hanging="360"/>
      </w:pPr>
    </w:lvl>
    <w:lvl w:ilvl="8">
      <w:start w:val="1"/>
      <w:numFmt w:val="lowerRoman"/>
      <w:lvlText w:val="%9."/>
      <w:lvlJc w:val="right"/>
      <w:pPr>
        <w:ind w:left="6433" w:hanging="180"/>
      </w:pPr>
    </w:lvl>
  </w:abstractNum>
  <w:abstractNum w:abstractNumId="31" w15:restartNumberingAfterBreak="0">
    <w:nsid w:val="6B056CBD"/>
    <w:multiLevelType w:val="multilevel"/>
    <w:tmpl w:val="9824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376B02"/>
    <w:multiLevelType w:val="hybridMultilevel"/>
    <w:tmpl w:val="D062F9B6"/>
    <w:lvl w:ilvl="0" w:tplc="340A0001">
      <w:start w:val="1"/>
      <w:numFmt w:val="bullet"/>
      <w:lvlText w:val=""/>
      <w:lvlJc w:val="left"/>
      <w:pPr>
        <w:ind w:left="718" w:hanging="360"/>
      </w:pPr>
      <w:rPr>
        <w:rFonts w:ascii="Symbol" w:hAnsi="Symbol" w:hint="default"/>
      </w:rPr>
    </w:lvl>
    <w:lvl w:ilvl="1" w:tplc="340A0003" w:tentative="1">
      <w:start w:val="1"/>
      <w:numFmt w:val="bullet"/>
      <w:lvlText w:val="o"/>
      <w:lvlJc w:val="left"/>
      <w:pPr>
        <w:ind w:left="1438" w:hanging="360"/>
      </w:pPr>
      <w:rPr>
        <w:rFonts w:ascii="Courier New" w:hAnsi="Courier New" w:cs="Courier New" w:hint="default"/>
      </w:rPr>
    </w:lvl>
    <w:lvl w:ilvl="2" w:tplc="340A0005" w:tentative="1">
      <w:start w:val="1"/>
      <w:numFmt w:val="bullet"/>
      <w:lvlText w:val=""/>
      <w:lvlJc w:val="left"/>
      <w:pPr>
        <w:ind w:left="2158" w:hanging="360"/>
      </w:pPr>
      <w:rPr>
        <w:rFonts w:ascii="Wingdings" w:hAnsi="Wingdings" w:hint="default"/>
      </w:rPr>
    </w:lvl>
    <w:lvl w:ilvl="3" w:tplc="340A0001" w:tentative="1">
      <w:start w:val="1"/>
      <w:numFmt w:val="bullet"/>
      <w:lvlText w:val=""/>
      <w:lvlJc w:val="left"/>
      <w:pPr>
        <w:ind w:left="2878" w:hanging="360"/>
      </w:pPr>
      <w:rPr>
        <w:rFonts w:ascii="Symbol" w:hAnsi="Symbol" w:hint="default"/>
      </w:rPr>
    </w:lvl>
    <w:lvl w:ilvl="4" w:tplc="340A0003" w:tentative="1">
      <w:start w:val="1"/>
      <w:numFmt w:val="bullet"/>
      <w:lvlText w:val="o"/>
      <w:lvlJc w:val="left"/>
      <w:pPr>
        <w:ind w:left="3598" w:hanging="360"/>
      </w:pPr>
      <w:rPr>
        <w:rFonts w:ascii="Courier New" w:hAnsi="Courier New" w:cs="Courier New" w:hint="default"/>
      </w:rPr>
    </w:lvl>
    <w:lvl w:ilvl="5" w:tplc="340A0005" w:tentative="1">
      <w:start w:val="1"/>
      <w:numFmt w:val="bullet"/>
      <w:lvlText w:val=""/>
      <w:lvlJc w:val="left"/>
      <w:pPr>
        <w:ind w:left="4318" w:hanging="360"/>
      </w:pPr>
      <w:rPr>
        <w:rFonts w:ascii="Wingdings" w:hAnsi="Wingdings" w:hint="default"/>
      </w:rPr>
    </w:lvl>
    <w:lvl w:ilvl="6" w:tplc="340A0001" w:tentative="1">
      <w:start w:val="1"/>
      <w:numFmt w:val="bullet"/>
      <w:lvlText w:val=""/>
      <w:lvlJc w:val="left"/>
      <w:pPr>
        <w:ind w:left="5038" w:hanging="360"/>
      </w:pPr>
      <w:rPr>
        <w:rFonts w:ascii="Symbol" w:hAnsi="Symbol" w:hint="default"/>
      </w:rPr>
    </w:lvl>
    <w:lvl w:ilvl="7" w:tplc="340A0003" w:tentative="1">
      <w:start w:val="1"/>
      <w:numFmt w:val="bullet"/>
      <w:lvlText w:val="o"/>
      <w:lvlJc w:val="left"/>
      <w:pPr>
        <w:ind w:left="5758" w:hanging="360"/>
      </w:pPr>
      <w:rPr>
        <w:rFonts w:ascii="Courier New" w:hAnsi="Courier New" w:cs="Courier New" w:hint="default"/>
      </w:rPr>
    </w:lvl>
    <w:lvl w:ilvl="8" w:tplc="340A0005" w:tentative="1">
      <w:start w:val="1"/>
      <w:numFmt w:val="bullet"/>
      <w:lvlText w:val=""/>
      <w:lvlJc w:val="left"/>
      <w:pPr>
        <w:ind w:left="6478" w:hanging="360"/>
      </w:pPr>
      <w:rPr>
        <w:rFonts w:ascii="Wingdings" w:hAnsi="Wingdings" w:hint="default"/>
      </w:rPr>
    </w:lvl>
  </w:abstractNum>
  <w:abstractNum w:abstractNumId="33" w15:restartNumberingAfterBreak="0">
    <w:nsid w:val="6B7E20EA"/>
    <w:multiLevelType w:val="multilevel"/>
    <w:tmpl w:val="D0FA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A824C2"/>
    <w:multiLevelType w:val="multilevel"/>
    <w:tmpl w:val="1E285E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21604F"/>
    <w:multiLevelType w:val="multilevel"/>
    <w:tmpl w:val="0D12A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7618359">
    <w:abstractNumId w:val="35"/>
    <w:lvlOverride w:ilvl="0">
      <w:lvl w:ilvl="0">
        <w:numFmt w:val="lowerLetter"/>
        <w:lvlText w:val="%1."/>
        <w:lvlJc w:val="left"/>
      </w:lvl>
    </w:lvlOverride>
  </w:num>
  <w:num w:numId="2" w16cid:durableId="1696346145">
    <w:abstractNumId w:val="1"/>
  </w:num>
  <w:num w:numId="3" w16cid:durableId="258217544">
    <w:abstractNumId w:val="34"/>
    <w:lvlOverride w:ilvl="0">
      <w:lvl w:ilvl="0">
        <w:numFmt w:val="lowerLetter"/>
        <w:lvlText w:val="%1."/>
        <w:lvlJc w:val="left"/>
        <w:rPr>
          <w:b/>
          <w:bCs/>
        </w:rPr>
      </w:lvl>
    </w:lvlOverride>
  </w:num>
  <w:num w:numId="4" w16cid:durableId="1888763308">
    <w:abstractNumId w:val="14"/>
  </w:num>
  <w:num w:numId="5" w16cid:durableId="1416170616">
    <w:abstractNumId w:val="23"/>
  </w:num>
  <w:num w:numId="6" w16cid:durableId="1624997841">
    <w:abstractNumId w:val="13"/>
  </w:num>
  <w:num w:numId="7" w16cid:durableId="1654525680">
    <w:abstractNumId w:val="7"/>
  </w:num>
  <w:num w:numId="8" w16cid:durableId="327175794">
    <w:abstractNumId w:val="18"/>
  </w:num>
  <w:num w:numId="9" w16cid:durableId="1354498961">
    <w:abstractNumId w:val="16"/>
  </w:num>
  <w:num w:numId="10" w16cid:durableId="1465386968">
    <w:abstractNumId w:val="31"/>
  </w:num>
  <w:num w:numId="11" w16cid:durableId="334575755">
    <w:abstractNumId w:val="22"/>
  </w:num>
  <w:num w:numId="12" w16cid:durableId="2099665763">
    <w:abstractNumId w:val="11"/>
  </w:num>
  <w:num w:numId="13" w16cid:durableId="1930500343">
    <w:abstractNumId w:val="32"/>
  </w:num>
  <w:num w:numId="14" w16cid:durableId="1637297219">
    <w:abstractNumId w:val="27"/>
  </w:num>
  <w:num w:numId="15" w16cid:durableId="1215972311">
    <w:abstractNumId w:val="21"/>
  </w:num>
  <w:num w:numId="16" w16cid:durableId="524442023">
    <w:abstractNumId w:val="26"/>
  </w:num>
  <w:num w:numId="17" w16cid:durableId="879367199">
    <w:abstractNumId w:val="10"/>
  </w:num>
  <w:num w:numId="18" w16cid:durableId="627398686">
    <w:abstractNumId w:val="15"/>
  </w:num>
  <w:num w:numId="19" w16cid:durableId="1809274690">
    <w:abstractNumId w:val="20"/>
  </w:num>
  <w:num w:numId="20" w16cid:durableId="792020645">
    <w:abstractNumId w:val="33"/>
  </w:num>
  <w:num w:numId="21" w16cid:durableId="1422601319">
    <w:abstractNumId w:val="17"/>
  </w:num>
  <w:num w:numId="22" w16cid:durableId="237836562">
    <w:abstractNumId w:val="19"/>
  </w:num>
  <w:num w:numId="23" w16cid:durableId="1824931257">
    <w:abstractNumId w:val="25"/>
  </w:num>
  <w:num w:numId="24" w16cid:durableId="1223367087">
    <w:abstractNumId w:val="0"/>
  </w:num>
  <w:num w:numId="25" w16cid:durableId="1500080852">
    <w:abstractNumId w:val="3"/>
  </w:num>
  <w:num w:numId="26" w16cid:durableId="1028871644">
    <w:abstractNumId w:val="8"/>
  </w:num>
  <w:num w:numId="27" w16cid:durableId="1622877663">
    <w:abstractNumId w:val="12"/>
  </w:num>
  <w:num w:numId="28" w16cid:durableId="2069109915">
    <w:abstractNumId w:val="6"/>
  </w:num>
  <w:num w:numId="29" w16cid:durableId="1794520295">
    <w:abstractNumId w:val="30"/>
  </w:num>
  <w:num w:numId="30" w16cid:durableId="422650378">
    <w:abstractNumId w:val="28"/>
  </w:num>
  <w:num w:numId="31" w16cid:durableId="561328788">
    <w:abstractNumId w:val="5"/>
  </w:num>
  <w:num w:numId="32" w16cid:durableId="264385314">
    <w:abstractNumId w:val="29"/>
  </w:num>
  <w:num w:numId="33" w16cid:durableId="602155376">
    <w:abstractNumId w:val="2"/>
  </w:num>
  <w:num w:numId="34" w16cid:durableId="1381052936">
    <w:abstractNumId w:val="4"/>
  </w:num>
  <w:num w:numId="35" w16cid:durableId="1820268804">
    <w:abstractNumId w:val="9"/>
  </w:num>
  <w:num w:numId="36" w16cid:durableId="241959437">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376"/>
    <w:rsid w:val="00005BD7"/>
    <w:rsid w:val="000125F7"/>
    <w:rsid w:val="00015A0D"/>
    <w:rsid w:val="0002794F"/>
    <w:rsid w:val="00027B3E"/>
    <w:rsid w:val="0003088A"/>
    <w:rsid w:val="00043311"/>
    <w:rsid w:val="000507F4"/>
    <w:rsid w:val="00051D96"/>
    <w:rsid w:val="00053504"/>
    <w:rsid w:val="00055083"/>
    <w:rsid w:val="000621F4"/>
    <w:rsid w:val="00063307"/>
    <w:rsid w:val="00065222"/>
    <w:rsid w:val="000671DB"/>
    <w:rsid w:val="00072D11"/>
    <w:rsid w:val="00077C5F"/>
    <w:rsid w:val="00082295"/>
    <w:rsid w:val="00083A96"/>
    <w:rsid w:val="000907FA"/>
    <w:rsid w:val="00090FD9"/>
    <w:rsid w:val="000A0CD7"/>
    <w:rsid w:val="000A4DAA"/>
    <w:rsid w:val="000C295D"/>
    <w:rsid w:val="000D0013"/>
    <w:rsid w:val="000D578D"/>
    <w:rsid w:val="000E1311"/>
    <w:rsid w:val="000E21E8"/>
    <w:rsid w:val="000E46EE"/>
    <w:rsid w:val="000E7E8A"/>
    <w:rsid w:val="000F0A7D"/>
    <w:rsid w:val="000F4720"/>
    <w:rsid w:val="000F5868"/>
    <w:rsid w:val="001005E0"/>
    <w:rsid w:val="0010437F"/>
    <w:rsid w:val="00104BE2"/>
    <w:rsid w:val="00112633"/>
    <w:rsid w:val="00113559"/>
    <w:rsid w:val="00140B9C"/>
    <w:rsid w:val="001419B4"/>
    <w:rsid w:val="00167376"/>
    <w:rsid w:val="001749A9"/>
    <w:rsid w:val="0017674A"/>
    <w:rsid w:val="00182E07"/>
    <w:rsid w:val="00183BFA"/>
    <w:rsid w:val="00193F03"/>
    <w:rsid w:val="001A2B63"/>
    <w:rsid w:val="001B7EC4"/>
    <w:rsid w:val="001C17F6"/>
    <w:rsid w:val="001C310B"/>
    <w:rsid w:val="001C3BBB"/>
    <w:rsid w:val="001C4854"/>
    <w:rsid w:val="001D2574"/>
    <w:rsid w:val="001D382B"/>
    <w:rsid w:val="001D3EF1"/>
    <w:rsid w:val="001D4F18"/>
    <w:rsid w:val="001D70C7"/>
    <w:rsid w:val="001E3EC7"/>
    <w:rsid w:val="001F3F0A"/>
    <w:rsid w:val="001F7F0E"/>
    <w:rsid w:val="00205239"/>
    <w:rsid w:val="00211599"/>
    <w:rsid w:val="0021325C"/>
    <w:rsid w:val="00220504"/>
    <w:rsid w:val="00220579"/>
    <w:rsid w:val="002226BD"/>
    <w:rsid w:val="00232C70"/>
    <w:rsid w:val="002347A8"/>
    <w:rsid w:val="002444F7"/>
    <w:rsid w:val="00244E1C"/>
    <w:rsid w:val="00247475"/>
    <w:rsid w:val="0025621C"/>
    <w:rsid w:val="00257403"/>
    <w:rsid w:val="00274C8D"/>
    <w:rsid w:val="0028173B"/>
    <w:rsid w:val="00295ADD"/>
    <w:rsid w:val="002A2183"/>
    <w:rsid w:val="002B28C7"/>
    <w:rsid w:val="002B41BD"/>
    <w:rsid w:val="002C20FC"/>
    <w:rsid w:val="002C54D9"/>
    <w:rsid w:val="002D4A0B"/>
    <w:rsid w:val="002D50FC"/>
    <w:rsid w:val="002E08B3"/>
    <w:rsid w:val="002E3D4F"/>
    <w:rsid w:val="00311E2B"/>
    <w:rsid w:val="003214B1"/>
    <w:rsid w:val="00325710"/>
    <w:rsid w:val="0032618C"/>
    <w:rsid w:val="003442A0"/>
    <w:rsid w:val="00363E0A"/>
    <w:rsid w:val="003941A0"/>
    <w:rsid w:val="003A0743"/>
    <w:rsid w:val="003B0A93"/>
    <w:rsid w:val="003B3FB1"/>
    <w:rsid w:val="003B44BA"/>
    <w:rsid w:val="003D0EB2"/>
    <w:rsid w:val="003D1501"/>
    <w:rsid w:val="003D60D2"/>
    <w:rsid w:val="003F1270"/>
    <w:rsid w:val="003F3A59"/>
    <w:rsid w:val="00407166"/>
    <w:rsid w:val="004156AE"/>
    <w:rsid w:val="00423C9F"/>
    <w:rsid w:val="00432EA6"/>
    <w:rsid w:val="00442816"/>
    <w:rsid w:val="00451233"/>
    <w:rsid w:val="00454ACC"/>
    <w:rsid w:val="0045559A"/>
    <w:rsid w:val="004571B5"/>
    <w:rsid w:val="00457825"/>
    <w:rsid w:val="00462D4E"/>
    <w:rsid w:val="00464CAF"/>
    <w:rsid w:val="0046777C"/>
    <w:rsid w:val="00486798"/>
    <w:rsid w:val="004A0F3B"/>
    <w:rsid w:val="004A151D"/>
    <w:rsid w:val="004B6164"/>
    <w:rsid w:val="004C7FA1"/>
    <w:rsid w:val="004D2162"/>
    <w:rsid w:val="004E39D0"/>
    <w:rsid w:val="004F5BDA"/>
    <w:rsid w:val="00503281"/>
    <w:rsid w:val="0051534D"/>
    <w:rsid w:val="00522C89"/>
    <w:rsid w:val="00526EBF"/>
    <w:rsid w:val="00533D7A"/>
    <w:rsid w:val="00534A41"/>
    <w:rsid w:val="00535586"/>
    <w:rsid w:val="0053695E"/>
    <w:rsid w:val="00543A2E"/>
    <w:rsid w:val="00546B54"/>
    <w:rsid w:val="00555EEB"/>
    <w:rsid w:val="00562203"/>
    <w:rsid w:val="00562826"/>
    <w:rsid w:val="00576FE2"/>
    <w:rsid w:val="00577C8B"/>
    <w:rsid w:val="005829D7"/>
    <w:rsid w:val="005851F0"/>
    <w:rsid w:val="005969F5"/>
    <w:rsid w:val="00597ACE"/>
    <w:rsid w:val="005A5C72"/>
    <w:rsid w:val="005D04A3"/>
    <w:rsid w:val="005F651A"/>
    <w:rsid w:val="006075E1"/>
    <w:rsid w:val="00610CFE"/>
    <w:rsid w:val="00613D6D"/>
    <w:rsid w:val="00616F78"/>
    <w:rsid w:val="00632AFE"/>
    <w:rsid w:val="00633FA1"/>
    <w:rsid w:val="0065452C"/>
    <w:rsid w:val="00664A0A"/>
    <w:rsid w:val="00672EEC"/>
    <w:rsid w:val="00684340"/>
    <w:rsid w:val="0068435F"/>
    <w:rsid w:val="006A1942"/>
    <w:rsid w:val="006D21B1"/>
    <w:rsid w:val="006D503C"/>
    <w:rsid w:val="006D6377"/>
    <w:rsid w:val="006D6D38"/>
    <w:rsid w:val="006D6DEC"/>
    <w:rsid w:val="006D78A2"/>
    <w:rsid w:val="006E09D1"/>
    <w:rsid w:val="006F37BA"/>
    <w:rsid w:val="006F7DDF"/>
    <w:rsid w:val="0070316D"/>
    <w:rsid w:val="00704920"/>
    <w:rsid w:val="0071029B"/>
    <w:rsid w:val="00710DA1"/>
    <w:rsid w:val="007115E4"/>
    <w:rsid w:val="007154C0"/>
    <w:rsid w:val="00717326"/>
    <w:rsid w:val="00717BDD"/>
    <w:rsid w:val="00724442"/>
    <w:rsid w:val="00730EFA"/>
    <w:rsid w:val="00733DF0"/>
    <w:rsid w:val="00736925"/>
    <w:rsid w:val="00750DEB"/>
    <w:rsid w:val="00751D81"/>
    <w:rsid w:val="0076134E"/>
    <w:rsid w:val="00765ED8"/>
    <w:rsid w:val="00773793"/>
    <w:rsid w:val="00796088"/>
    <w:rsid w:val="007A424B"/>
    <w:rsid w:val="007A7AE7"/>
    <w:rsid w:val="007B3EF4"/>
    <w:rsid w:val="007C4010"/>
    <w:rsid w:val="007C59E0"/>
    <w:rsid w:val="007D4293"/>
    <w:rsid w:val="007E212F"/>
    <w:rsid w:val="007F075C"/>
    <w:rsid w:val="008033B8"/>
    <w:rsid w:val="008040A0"/>
    <w:rsid w:val="008172D9"/>
    <w:rsid w:val="008218C2"/>
    <w:rsid w:val="00821C09"/>
    <w:rsid w:val="008441A0"/>
    <w:rsid w:val="008442F1"/>
    <w:rsid w:val="00855CA3"/>
    <w:rsid w:val="00871F2D"/>
    <w:rsid w:val="00886E61"/>
    <w:rsid w:val="00897F2A"/>
    <w:rsid w:val="008A5E9A"/>
    <w:rsid w:val="008A741E"/>
    <w:rsid w:val="008E3076"/>
    <w:rsid w:val="008F18B1"/>
    <w:rsid w:val="008F2A00"/>
    <w:rsid w:val="008F37D3"/>
    <w:rsid w:val="008F3B3F"/>
    <w:rsid w:val="008F4D11"/>
    <w:rsid w:val="008F68EA"/>
    <w:rsid w:val="008F7A3D"/>
    <w:rsid w:val="0091147A"/>
    <w:rsid w:val="009178AF"/>
    <w:rsid w:val="00922F8E"/>
    <w:rsid w:val="00923797"/>
    <w:rsid w:val="0092490C"/>
    <w:rsid w:val="00937F6F"/>
    <w:rsid w:val="0095123D"/>
    <w:rsid w:val="009540F5"/>
    <w:rsid w:val="0096583C"/>
    <w:rsid w:val="00966EB9"/>
    <w:rsid w:val="00967A29"/>
    <w:rsid w:val="00970636"/>
    <w:rsid w:val="00980F4A"/>
    <w:rsid w:val="0098320F"/>
    <w:rsid w:val="00993148"/>
    <w:rsid w:val="00995211"/>
    <w:rsid w:val="009957F3"/>
    <w:rsid w:val="009B78FF"/>
    <w:rsid w:val="009C58E6"/>
    <w:rsid w:val="009D208C"/>
    <w:rsid w:val="009D36D6"/>
    <w:rsid w:val="009D7F51"/>
    <w:rsid w:val="009F247B"/>
    <w:rsid w:val="009F5E95"/>
    <w:rsid w:val="00A03CE7"/>
    <w:rsid w:val="00A03F60"/>
    <w:rsid w:val="00A166A1"/>
    <w:rsid w:val="00A22B16"/>
    <w:rsid w:val="00A34593"/>
    <w:rsid w:val="00A37855"/>
    <w:rsid w:val="00A407A2"/>
    <w:rsid w:val="00A42E65"/>
    <w:rsid w:val="00A4455B"/>
    <w:rsid w:val="00A46EB4"/>
    <w:rsid w:val="00A47566"/>
    <w:rsid w:val="00A50C75"/>
    <w:rsid w:val="00A63D1A"/>
    <w:rsid w:val="00A66A35"/>
    <w:rsid w:val="00A73DDE"/>
    <w:rsid w:val="00A80176"/>
    <w:rsid w:val="00A80D31"/>
    <w:rsid w:val="00AB1900"/>
    <w:rsid w:val="00AD2455"/>
    <w:rsid w:val="00AD27D8"/>
    <w:rsid w:val="00AD71B4"/>
    <w:rsid w:val="00AE1789"/>
    <w:rsid w:val="00AE6CCE"/>
    <w:rsid w:val="00AF020B"/>
    <w:rsid w:val="00AF5CAC"/>
    <w:rsid w:val="00B03F96"/>
    <w:rsid w:val="00B15C86"/>
    <w:rsid w:val="00B17E7C"/>
    <w:rsid w:val="00B31475"/>
    <w:rsid w:val="00B3444C"/>
    <w:rsid w:val="00B35E49"/>
    <w:rsid w:val="00B41DC7"/>
    <w:rsid w:val="00B4432B"/>
    <w:rsid w:val="00B44597"/>
    <w:rsid w:val="00B45ABA"/>
    <w:rsid w:val="00B47CB3"/>
    <w:rsid w:val="00B526AE"/>
    <w:rsid w:val="00B5679B"/>
    <w:rsid w:val="00B60EA0"/>
    <w:rsid w:val="00B73788"/>
    <w:rsid w:val="00B746E7"/>
    <w:rsid w:val="00B87DF5"/>
    <w:rsid w:val="00BA0738"/>
    <w:rsid w:val="00BA75DC"/>
    <w:rsid w:val="00BC4F15"/>
    <w:rsid w:val="00BD0AC2"/>
    <w:rsid w:val="00BE62EE"/>
    <w:rsid w:val="00BF2397"/>
    <w:rsid w:val="00BF3E1B"/>
    <w:rsid w:val="00C02A4B"/>
    <w:rsid w:val="00C3489A"/>
    <w:rsid w:val="00C3702D"/>
    <w:rsid w:val="00C4197F"/>
    <w:rsid w:val="00C43443"/>
    <w:rsid w:val="00C52F42"/>
    <w:rsid w:val="00C64A07"/>
    <w:rsid w:val="00C67D7F"/>
    <w:rsid w:val="00C741D3"/>
    <w:rsid w:val="00C802F3"/>
    <w:rsid w:val="00C84A07"/>
    <w:rsid w:val="00C90FB1"/>
    <w:rsid w:val="00C91235"/>
    <w:rsid w:val="00CC031C"/>
    <w:rsid w:val="00CC42A1"/>
    <w:rsid w:val="00CC6900"/>
    <w:rsid w:val="00CD00D1"/>
    <w:rsid w:val="00CD69E4"/>
    <w:rsid w:val="00CE2DA3"/>
    <w:rsid w:val="00CE344C"/>
    <w:rsid w:val="00CF11EC"/>
    <w:rsid w:val="00CF2085"/>
    <w:rsid w:val="00D01A3E"/>
    <w:rsid w:val="00D02365"/>
    <w:rsid w:val="00D20AD1"/>
    <w:rsid w:val="00D30CC4"/>
    <w:rsid w:val="00D43527"/>
    <w:rsid w:val="00D445DF"/>
    <w:rsid w:val="00D551AF"/>
    <w:rsid w:val="00D56F6B"/>
    <w:rsid w:val="00D64280"/>
    <w:rsid w:val="00D644F4"/>
    <w:rsid w:val="00D7475C"/>
    <w:rsid w:val="00D843E8"/>
    <w:rsid w:val="00D91EFA"/>
    <w:rsid w:val="00DA5CAB"/>
    <w:rsid w:val="00DB395F"/>
    <w:rsid w:val="00DD1352"/>
    <w:rsid w:val="00DD1D54"/>
    <w:rsid w:val="00DE7A89"/>
    <w:rsid w:val="00DF0376"/>
    <w:rsid w:val="00DF0AC4"/>
    <w:rsid w:val="00DF32F9"/>
    <w:rsid w:val="00E060D3"/>
    <w:rsid w:val="00E14E80"/>
    <w:rsid w:val="00E239CC"/>
    <w:rsid w:val="00E2629E"/>
    <w:rsid w:val="00E27047"/>
    <w:rsid w:val="00E27FC8"/>
    <w:rsid w:val="00E31D20"/>
    <w:rsid w:val="00E34494"/>
    <w:rsid w:val="00E43F58"/>
    <w:rsid w:val="00E53234"/>
    <w:rsid w:val="00E61B92"/>
    <w:rsid w:val="00E634D7"/>
    <w:rsid w:val="00E6554A"/>
    <w:rsid w:val="00E705B6"/>
    <w:rsid w:val="00E76F59"/>
    <w:rsid w:val="00E801B7"/>
    <w:rsid w:val="00E8250B"/>
    <w:rsid w:val="00E9003C"/>
    <w:rsid w:val="00E97570"/>
    <w:rsid w:val="00E9791A"/>
    <w:rsid w:val="00EB0F83"/>
    <w:rsid w:val="00EB3A08"/>
    <w:rsid w:val="00EC63F4"/>
    <w:rsid w:val="00EC7BEB"/>
    <w:rsid w:val="00ED1538"/>
    <w:rsid w:val="00EE2E9B"/>
    <w:rsid w:val="00EE49AB"/>
    <w:rsid w:val="00EF1920"/>
    <w:rsid w:val="00EF45B1"/>
    <w:rsid w:val="00EF5314"/>
    <w:rsid w:val="00EF53F9"/>
    <w:rsid w:val="00EF5A2D"/>
    <w:rsid w:val="00EF5BE1"/>
    <w:rsid w:val="00EF776A"/>
    <w:rsid w:val="00F04710"/>
    <w:rsid w:val="00F50962"/>
    <w:rsid w:val="00F5207B"/>
    <w:rsid w:val="00F54204"/>
    <w:rsid w:val="00F65476"/>
    <w:rsid w:val="00F67528"/>
    <w:rsid w:val="00F812F4"/>
    <w:rsid w:val="00F85965"/>
    <w:rsid w:val="00F9073B"/>
    <w:rsid w:val="00F954E5"/>
    <w:rsid w:val="00FA1113"/>
    <w:rsid w:val="00FB4D5E"/>
    <w:rsid w:val="00FB65C1"/>
    <w:rsid w:val="00FD0224"/>
    <w:rsid w:val="00FD2079"/>
    <w:rsid w:val="00FD56A2"/>
    <w:rsid w:val="00FD6036"/>
    <w:rsid w:val="00FE23D4"/>
    <w:rsid w:val="00FE35A0"/>
    <w:rsid w:val="00FE79DF"/>
    <w:rsid w:val="00FF41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B66AF"/>
  <w15:docId w15:val="{0C620EE6-CB69-4ADA-B4C2-9C9F0669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E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D68B7"/>
    <w:pPr>
      <w:suppressAutoHyphens/>
      <w:spacing w:line="1" w:lineRule="atLeast"/>
      <w:ind w:leftChars="-1" w:left="-1" w:hangingChars="1"/>
      <w:textDirection w:val="btLr"/>
      <w:textAlignment w:val="top"/>
      <w:outlineLvl w:val="0"/>
    </w:pPr>
    <w:rPr>
      <w:position w:val="-1"/>
    </w:rPr>
  </w:style>
  <w:style w:type="paragraph" w:styleId="Ttulo1">
    <w:name w:val="heading 1"/>
    <w:basedOn w:val="Normal"/>
    <w:next w:val="Normal"/>
    <w:rsid w:val="00C436C1"/>
    <w:pPr>
      <w:keepNext/>
      <w:spacing w:before="240" w:after="60"/>
    </w:pPr>
    <w:rPr>
      <w:rFonts w:ascii="Arial" w:hAnsi="Arial"/>
      <w:b/>
      <w:bCs/>
      <w:kern w:val="32"/>
      <w:sz w:val="32"/>
      <w:szCs w:val="32"/>
    </w:rPr>
  </w:style>
  <w:style w:type="paragraph" w:styleId="Ttulo2">
    <w:name w:val="heading 2"/>
    <w:basedOn w:val="Normal"/>
    <w:next w:val="Normal"/>
    <w:rsid w:val="00C436C1"/>
    <w:pPr>
      <w:keepNext/>
      <w:spacing w:before="240" w:after="60"/>
      <w:outlineLvl w:val="1"/>
    </w:pPr>
    <w:rPr>
      <w:rFonts w:ascii="Arial" w:hAnsi="Arial"/>
      <w:b/>
      <w:bCs/>
      <w:i/>
      <w:iCs/>
      <w:sz w:val="28"/>
      <w:szCs w:val="28"/>
    </w:rPr>
  </w:style>
  <w:style w:type="paragraph" w:styleId="Ttulo3">
    <w:name w:val="heading 3"/>
    <w:basedOn w:val="Normal"/>
    <w:next w:val="Normal"/>
    <w:rsid w:val="00C436C1"/>
    <w:pPr>
      <w:keepNext/>
      <w:keepLines/>
      <w:spacing w:before="280" w:after="80"/>
      <w:outlineLvl w:val="2"/>
    </w:pPr>
    <w:rPr>
      <w:b/>
      <w:sz w:val="28"/>
      <w:szCs w:val="28"/>
    </w:rPr>
  </w:style>
  <w:style w:type="paragraph" w:styleId="Ttulo4">
    <w:name w:val="heading 4"/>
    <w:basedOn w:val="Normal"/>
    <w:next w:val="Normal"/>
    <w:rsid w:val="00C436C1"/>
    <w:pPr>
      <w:keepNext/>
      <w:keepLines/>
      <w:spacing w:before="240" w:after="40"/>
      <w:outlineLvl w:val="3"/>
    </w:pPr>
    <w:rPr>
      <w:b/>
    </w:rPr>
  </w:style>
  <w:style w:type="paragraph" w:styleId="Ttulo5">
    <w:name w:val="heading 5"/>
    <w:basedOn w:val="Normal"/>
    <w:next w:val="Normal"/>
    <w:rsid w:val="00C436C1"/>
    <w:pPr>
      <w:spacing w:before="240" w:after="60"/>
      <w:outlineLvl w:val="4"/>
    </w:pPr>
    <w:rPr>
      <w:rFonts w:ascii="Arial" w:hAnsi="Arial"/>
      <w:b/>
      <w:bCs/>
      <w:i/>
      <w:iCs/>
      <w:sz w:val="26"/>
      <w:szCs w:val="26"/>
    </w:rPr>
  </w:style>
  <w:style w:type="paragraph" w:styleId="Ttulo6">
    <w:name w:val="heading 6"/>
    <w:basedOn w:val="Normal"/>
    <w:next w:val="Normal"/>
    <w:rsid w:val="00C436C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rsid w:val="00C436C1"/>
    <w:pPr>
      <w:spacing w:before="240" w:after="60"/>
      <w:jc w:val="center"/>
    </w:pPr>
    <w:rPr>
      <w:rFonts w:ascii="Cambria" w:hAnsi="Cambria"/>
      <w:b/>
      <w:bCs/>
      <w:kern w:val="28"/>
      <w:sz w:val="32"/>
      <w:szCs w:val="32"/>
    </w:rPr>
  </w:style>
  <w:style w:type="table" w:customStyle="1" w:styleId="TableNormal1">
    <w:name w:val="Table Normal1"/>
    <w:rsid w:val="00C436C1"/>
    <w:tblPr>
      <w:tblCellMar>
        <w:top w:w="0" w:type="dxa"/>
        <w:left w:w="0" w:type="dxa"/>
        <w:bottom w:w="0" w:type="dxa"/>
        <w:right w:w="0" w:type="dxa"/>
      </w:tblCellMar>
    </w:tblPr>
  </w:style>
  <w:style w:type="paragraph" w:styleId="Encabezado">
    <w:name w:val="header"/>
    <w:basedOn w:val="Normal"/>
    <w:link w:val="EncabezadoCar"/>
    <w:uiPriority w:val="99"/>
    <w:rsid w:val="00C436C1"/>
    <w:pPr>
      <w:tabs>
        <w:tab w:val="center" w:pos="4252"/>
        <w:tab w:val="right" w:pos="8504"/>
      </w:tabs>
    </w:pPr>
  </w:style>
  <w:style w:type="paragraph" w:styleId="Piedepgina">
    <w:name w:val="footer"/>
    <w:basedOn w:val="Normal"/>
    <w:uiPriority w:val="99"/>
    <w:rsid w:val="00C436C1"/>
    <w:pPr>
      <w:tabs>
        <w:tab w:val="center" w:pos="4252"/>
        <w:tab w:val="right" w:pos="8504"/>
      </w:tabs>
    </w:pPr>
  </w:style>
  <w:style w:type="character" w:styleId="Nmerodepgina">
    <w:name w:val="page number"/>
    <w:basedOn w:val="Fuentedeprrafopredeter"/>
    <w:rsid w:val="00C436C1"/>
    <w:rPr>
      <w:w w:val="100"/>
      <w:position w:val="-1"/>
      <w:effect w:val="none"/>
      <w:vertAlign w:val="baseline"/>
      <w:cs w:val="0"/>
      <w:em w:val="none"/>
    </w:rPr>
  </w:style>
  <w:style w:type="table" w:styleId="Tablaconcuadrcula">
    <w:name w:val="Table Grid"/>
    <w:basedOn w:val="Tablanormal"/>
    <w:rsid w:val="00C436C1"/>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C436C1"/>
    <w:pPr>
      <w:pBdr>
        <w:bottom w:val="single" w:sz="4" w:space="1" w:color="auto"/>
      </w:pBdr>
      <w:jc w:val="center"/>
    </w:pPr>
    <w:rPr>
      <w:rFonts w:ascii="Arial Narrow" w:hAnsi="Arial Narrow"/>
      <w:b/>
      <w:szCs w:val="20"/>
    </w:rPr>
  </w:style>
  <w:style w:type="paragraph" w:styleId="Textodeglobo">
    <w:name w:val="Balloon Text"/>
    <w:basedOn w:val="Normal"/>
    <w:rsid w:val="00C436C1"/>
    <w:rPr>
      <w:rFonts w:ascii="Tahoma" w:hAnsi="Tahoma"/>
      <w:sz w:val="16"/>
      <w:szCs w:val="16"/>
    </w:rPr>
  </w:style>
  <w:style w:type="character" w:customStyle="1" w:styleId="TextodegloboCar">
    <w:name w:val="Texto de globo Car"/>
    <w:rsid w:val="00C436C1"/>
    <w:rPr>
      <w:rFonts w:ascii="Tahoma" w:hAnsi="Tahoma" w:cs="Tahoma"/>
      <w:w w:val="100"/>
      <w:position w:val="-1"/>
      <w:sz w:val="16"/>
      <w:szCs w:val="16"/>
      <w:effect w:val="none"/>
      <w:vertAlign w:val="baseline"/>
      <w:cs w:val="0"/>
      <w:em w:val="none"/>
      <w:lang w:val="es-ES" w:eastAsia="es-ES"/>
    </w:rPr>
  </w:style>
  <w:style w:type="character" w:styleId="Hipervnculo">
    <w:name w:val="Hyperlink"/>
    <w:rsid w:val="00C436C1"/>
    <w:rPr>
      <w:color w:val="0000FF"/>
      <w:w w:val="100"/>
      <w:position w:val="-1"/>
      <w:u w:val="single"/>
      <w:effect w:val="none"/>
      <w:vertAlign w:val="baseline"/>
      <w:cs w:val="0"/>
      <w:em w:val="none"/>
    </w:rPr>
  </w:style>
  <w:style w:type="paragraph" w:styleId="Prrafodelista">
    <w:name w:val="List Paragraph"/>
    <w:basedOn w:val="Normal"/>
    <w:qFormat/>
    <w:rsid w:val="00C436C1"/>
    <w:pPr>
      <w:ind w:left="720"/>
      <w:contextualSpacing/>
    </w:pPr>
  </w:style>
  <w:style w:type="character" w:customStyle="1" w:styleId="Ttulo1Car">
    <w:name w:val="Título 1 Car"/>
    <w:rsid w:val="00C436C1"/>
    <w:rPr>
      <w:rFonts w:ascii="Arial" w:hAnsi="Arial" w:cs="Arial"/>
      <w:b/>
      <w:bCs/>
      <w:w w:val="100"/>
      <w:kern w:val="32"/>
      <w:position w:val="-1"/>
      <w:sz w:val="32"/>
      <w:szCs w:val="32"/>
      <w:effect w:val="none"/>
      <w:vertAlign w:val="baseline"/>
      <w:cs w:val="0"/>
      <w:em w:val="none"/>
      <w:lang w:val="es-ES" w:eastAsia="es-ES"/>
    </w:rPr>
  </w:style>
  <w:style w:type="character" w:customStyle="1" w:styleId="Ttulo2Car">
    <w:name w:val="Título 2 Car"/>
    <w:rsid w:val="00C436C1"/>
    <w:rPr>
      <w:rFonts w:ascii="Arial" w:hAnsi="Arial" w:cs="Arial"/>
      <w:b/>
      <w:bCs/>
      <w:i/>
      <w:iCs/>
      <w:w w:val="100"/>
      <w:position w:val="-1"/>
      <w:sz w:val="28"/>
      <w:szCs w:val="28"/>
      <w:effect w:val="none"/>
      <w:vertAlign w:val="baseline"/>
      <w:cs w:val="0"/>
      <w:em w:val="none"/>
      <w:lang w:val="es-ES" w:eastAsia="es-ES"/>
    </w:rPr>
  </w:style>
  <w:style w:type="character" w:customStyle="1" w:styleId="Ttulo5Car">
    <w:name w:val="Título 5 Car"/>
    <w:rsid w:val="00C436C1"/>
    <w:rPr>
      <w:rFonts w:ascii="Arial" w:hAnsi="Arial"/>
      <w:b/>
      <w:bCs/>
      <w:i/>
      <w:iCs/>
      <w:w w:val="100"/>
      <w:position w:val="-1"/>
      <w:sz w:val="26"/>
      <w:szCs w:val="26"/>
      <w:effect w:val="none"/>
      <w:vertAlign w:val="baseline"/>
      <w:cs w:val="0"/>
      <w:em w:val="none"/>
      <w:lang w:val="es-ES" w:eastAsia="es-ES"/>
    </w:rPr>
  </w:style>
  <w:style w:type="paragraph" w:customStyle="1" w:styleId="BodyText21">
    <w:name w:val="Body Text 21"/>
    <w:basedOn w:val="Normal"/>
    <w:rsid w:val="00C436C1"/>
    <w:pPr>
      <w:widowControl w:val="0"/>
      <w:jc w:val="both"/>
    </w:pPr>
    <w:rPr>
      <w:rFonts w:ascii="Arial" w:hAnsi="Arial"/>
      <w:b/>
      <w:snapToGrid w:val="0"/>
      <w:szCs w:val="20"/>
      <w:lang w:val="es-CL"/>
    </w:rPr>
  </w:style>
  <w:style w:type="paragraph" w:styleId="Sangradetextonormal">
    <w:name w:val="Body Text Indent"/>
    <w:basedOn w:val="Normal"/>
    <w:rsid w:val="00C436C1"/>
    <w:pPr>
      <w:spacing w:after="120"/>
      <w:ind w:left="283"/>
    </w:pPr>
  </w:style>
  <w:style w:type="character" w:customStyle="1" w:styleId="SangradetextonormalCar">
    <w:name w:val="Sangría de texto normal Car"/>
    <w:rsid w:val="00C436C1"/>
    <w:rPr>
      <w:w w:val="100"/>
      <w:position w:val="-1"/>
      <w:sz w:val="24"/>
      <w:szCs w:val="24"/>
      <w:effect w:val="none"/>
      <w:vertAlign w:val="baseline"/>
      <w:cs w:val="0"/>
      <w:em w:val="none"/>
      <w:lang w:val="es-ES" w:eastAsia="es-ES"/>
    </w:rPr>
  </w:style>
  <w:style w:type="paragraph" w:styleId="NormalWeb">
    <w:name w:val="Normal (Web)"/>
    <w:basedOn w:val="Normal"/>
    <w:uiPriority w:val="99"/>
    <w:rsid w:val="00C436C1"/>
    <w:pPr>
      <w:spacing w:before="100" w:beforeAutospacing="1" w:after="100" w:afterAutospacing="1"/>
    </w:pPr>
  </w:style>
  <w:style w:type="character" w:styleId="Refdecomentario">
    <w:name w:val="annotation reference"/>
    <w:rsid w:val="00C436C1"/>
    <w:rPr>
      <w:w w:val="100"/>
      <w:position w:val="-1"/>
      <w:sz w:val="16"/>
      <w:szCs w:val="16"/>
      <w:effect w:val="none"/>
      <w:vertAlign w:val="baseline"/>
      <w:cs w:val="0"/>
      <w:em w:val="none"/>
    </w:rPr>
  </w:style>
  <w:style w:type="paragraph" w:styleId="Textocomentario">
    <w:name w:val="annotation text"/>
    <w:basedOn w:val="Normal"/>
    <w:rsid w:val="00C436C1"/>
    <w:rPr>
      <w:sz w:val="20"/>
      <w:szCs w:val="20"/>
    </w:rPr>
  </w:style>
  <w:style w:type="character" w:customStyle="1" w:styleId="TextocomentarioCar">
    <w:name w:val="Texto comentario Car"/>
    <w:rsid w:val="00C436C1"/>
    <w:rPr>
      <w:w w:val="100"/>
      <w:position w:val="-1"/>
      <w:effect w:val="none"/>
      <w:vertAlign w:val="baseline"/>
      <w:cs w:val="0"/>
      <w:em w:val="none"/>
      <w:lang w:val="es-ES" w:eastAsia="es-ES"/>
    </w:rPr>
  </w:style>
  <w:style w:type="paragraph" w:styleId="Asuntodelcomentario">
    <w:name w:val="annotation subject"/>
    <w:basedOn w:val="Textocomentario"/>
    <w:next w:val="Textocomentario"/>
    <w:rsid w:val="00C436C1"/>
    <w:rPr>
      <w:b/>
      <w:bCs/>
    </w:rPr>
  </w:style>
  <w:style w:type="character" w:customStyle="1" w:styleId="AsuntodelcomentarioCar">
    <w:name w:val="Asunto del comentario Car"/>
    <w:rsid w:val="00C436C1"/>
    <w:rPr>
      <w:b/>
      <w:bCs/>
      <w:w w:val="100"/>
      <w:position w:val="-1"/>
      <w:effect w:val="none"/>
      <w:vertAlign w:val="baseline"/>
      <w:cs w:val="0"/>
      <w:em w:val="none"/>
      <w:lang w:val="es-ES" w:eastAsia="es-ES"/>
    </w:rPr>
  </w:style>
  <w:style w:type="character" w:styleId="Fuerte">
    <w:name w:val="Strong"/>
    <w:rsid w:val="00C436C1"/>
    <w:rPr>
      <w:b/>
      <w:bCs/>
      <w:w w:val="100"/>
      <w:position w:val="-1"/>
      <w:effect w:val="none"/>
      <w:vertAlign w:val="baseline"/>
      <w:cs w:val="0"/>
      <w:em w:val="none"/>
    </w:rPr>
  </w:style>
  <w:style w:type="character" w:customStyle="1" w:styleId="TtuloCar">
    <w:name w:val="Título Car"/>
    <w:rsid w:val="00C436C1"/>
    <w:rPr>
      <w:rFonts w:ascii="Cambria" w:eastAsia="Times New Roman" w:hAnsi="Cambria" w:cs="Times New Roman"/>
      <w:b/>
      <w:bCs/>
      <w:w w:val="100"/>
      <w:kern w:val="28"/>
      <w:position w:val="-1"/>
      <w:sz w:val="32"/>
      <w:szCs w:val="32"/>
      <w:effect w:val="none"/>
      <w:vertAlign w:val="baseline"/>
      <w:cs w:val="0"/>
      <w:em w:val="none"/>
      <w:lang w:val="es-ES" w:eastAsia="es-ES"/>
    </w:rPr>
  </w:style>
  <w:style w:type="character" w:styleId="nfasis">
    <w:name w:val="Emphasis"/>
    <w:rsid w:val="00C436C1"/>
    <w:rPr>
      <w:i/>
      <w:iCs/>
      <w:w w:val="100"/>
      <w:position w:val="-1"/>
      <w:effect w:val="none"/>
      <w:vertAlign w:val="baseline"/>
      <w:cs w:val="0"/>
      <w:em w:val="none"/>
    </w:rPr>
  </w:style>
  <w:style w:type="paragraph" w:styleId="Revisin">
    <w:name w:val="Revision"/>
    <w:rsid w:val="00C436C1"/>
    <w:pPr>
      <w:suppressAutoHyphens/>
      <w:spacing w:line="1" w:lineRule="atLeast"/>
      <w:ind w:leftChars="-1" w:left="-1" w:hangingChars="1"/>
      <w:textDirection w:val="btLr"/>
      <w:textAlignment w:val="top"/>
      <w:outlineLvl w:val="0"/>
    </w:pPr>
    <w:rPr>
      <w:position w:val="-1"/>
    </w:rPr>
  </w:style>
  <w:style w:type="character" w:customStyle="1" w:styleId="apple-converted-space">
    <w:name w:val="apple-converted-space"/>
    <w:rsid w:val="00C436C1"/>
    <w:rPr>
      <w:w w:val="100"/>
      <w:position w:val="-1"/>
      <w:effect w:val="none"/>
      <w:vertAlign w:val="baseline"/>
      <w:cs w:val="0"/>
      <w:em w:val="none"/>
    </w:rPr>
  </w:style>
  <w:style w:type="character" w:customStyle="1" w:styleId="PiedepginaCar">
    <w:name w:val="Pie de página Car"/>
    <w:uiPriority w:val="99"/>
    <w:rsid w:val="00C436C1"/>
    <w:rPr>
      <w:w w:val="100"/>
      <w:position w:val="-1"/>
      <w:sz w:val="24"/>
      <w:szCs w:val="24"/>
      <w:effect w:val="none"/>
      <w:vertAlign w:val="baseline"/>
      <w:cs w:val="0"/>
      <w:em w:val="none"/>
      <w:lang w:val="es-ES"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5">
    <w:name w:val="55"/>
    <w:basedOn w:val="TableNormal1"/>
    <w:rsid w:val="00C436C1"/>
    <w:tblPr>
      <w:tblStyleRowBandSize w:val="1"/>
      <w:tblStyleColBandSize w:val="1"/>
      <w:tblCellMar>
        <w:top w:w="100" w:type="dxa"/>
        <w:left w:w="100" w:type="dxa"/>
        <w:bottom w:w="100" w:type="dxa"/>
        <w:right w:w="100" w:type="dxa"/>
      </w:tblCellMar>
    </w:tblPr>
  </w:style>
  <w:style w:type="table" w:customStyle="1" w:styleId="54">
    <w:name w:val="54"/>
    <w:basedOn w:val="TableNormal1"/>
    <w:rsid w:val="00C436C1"/>
    <w:tblPr>
      <w:tblStyleRowBandSize w:val="1"/>
      <w:tblStyleColBandSize w:val="1"/>
      <w:tblCellMar>
        <w:top w:w="100" w:type="dxa"/>
        <w:left w:w="100" w:type="dxa"/>
        <w:bottom w:w="100" w:type="dxa"/>
        <w:right w:w="100" w:type="dxa"/>
      </w:tblCellMar>
    </w:tblPr>
  </w:style>
  <w:style w:type="table" w:customStyle="1" w:styleId="53">
    <w:name w:val="53"/>
    <w:basedOn w:val="TableNormal1"/>
    <w:rsid w:val="00C436C1"/>
    <w:tblPr>
      <w:tblStyleRowBandSize w:val="1"/>
      <w:tblStyleColBandSize w:val="1"/>
      <w:tblCellMar>
        <w:top w:w="100" w:type="dxa"/>
        <w:left w:w="100" w:type="dxa"/>
        <w:bottom w:w="100" w:type="dxa"/>
        <w:right w:w="100" w:type="dxa"/>
      </w:tblCellMar>
    </w:tblPr>
  </w:style>
  <w:style w:type="table" w:customStyle="1" w:styleId="52">
    <w:name w:val="52"/>
    <w:basedOn w:val="TableNormal1"/>
    <w:rsid w:val="00C436C1"/>
    <w:tblPr>
      <w:tblStyleRowBandSize w:val="1"/>
      <w:tblStyleColBandSize w:val="1"/>
      <w:tblCellMar>
        <w:top w:w="100" w:type="dxa"/>
        <w:left w:w="100" w:type="dxa"/>
        <w:bottom w:w="100" w:type="dxa"/>
        <w:right w:w="100" w:type="dxa"/>
      </w:tblCellMar>
    </w:tblPr>
  </w:style>
  <w:style w:type="table" w:customStyle="1" w:styleId="51">
    <w:name w:val="51"/>
    <w:basedOn w:val="TableNormal1"/>
    <w:rsid w:val="00C436C1"/>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C436C1"/>
    <w:tblPr>
      <w:tblStyleRowBandSize w:val="1"/>
      <w:tblStyleColBandSize w:val="1"/>
      <w:tblCellMar>
        <w:left w:w="108" w:type="dxa"/>
        <w:right w:w="108" w:type="dxa"/>
      </w:tblCellMar>
    </w:tblPr>
  </w:style>
  <w:style w:type="table" w:customStyle="1" w:styleId="49">
    <w:name w:val="49"/>
    <w:basedOn w:val="TableNormal1"/>
    <w:rsid w:val="00C436C1"/>
    <w:tblPr>
      <w:tblStyleRowBandSize w:val="1"/>
      <w:tblStyleColBandSize w:val="1"/>
      <w:tblCellMar>
        <w:left w:w="108" w:type="dxa"/>
        <w:right w:w="108" w:type="dxa"/>
      </w:tblCellMar>
    </w:tblPr>
  </w:style>
  <w:style w:type="table" w:customStyle="1" w:styleId="48">
    <w:name w:val="48"/>
    <w:basedOn w:val="TableNormal1"/>
    <w:rsid w:val="00C436C1"/>
    <w:tblPr>
      <w:tblStyleRowBandSize w:val="1"/>
      <w:tblStyleColBandSize w:val="1"/>
      <w:tblCellMar>
        <w:left w:w="108" w:type="dxa"/>
        <w:right w:w="108" w:type="dxa"/>
      </w:tblCellMar>
    </w:tblPr>
  </w:style>
  <w:style w:type="table" w:customStyle="1" w:styleId="47">
    <w:name w:val="47"/>
    <w:basedOn w:val="TableNormal1"/>
    <w:rsid w:val="00C436C1"/>
    <w:tblPr>
      <w:tblStyleRowBandSize w:val="1"/>
      <w:tblStyleColBandSize w:val="1"/>
      <w:tblCellMar>
        <w:left w:w="108" w:type="dxa"/>
        <w:right w:w="108" w:type="dxa"/>
      </w:tblCellMar>
    </w:tblPr>
  </w:style>
  <w:style w:type="table" w:customStyle="1" w:styleId="46">
    <w:name w:val="46"/>
    <w:basedOn w:val="TableNormal1"/>
    <w:rsid w:val="00C436C1"/>
    <w:tblPr>
      <w:tblStyleRowBandSize w:val="1"/>
      <w:tblStyleColBandSize w:val="1"/>
      <w:tblCellMar>
        <w:left w:w="108" w:type="dxa"/>
        <w:right w:w="108" w:type="dxa"/>
      </w:tblCellMar>
    </w:tblPr>
  </w:style>
  <w:style w:type="table" w:customStyle="1" w:styleId="45">
    <w:name w:val="45"/>
    <w:basedOn w:val="TableNormal1"/>
    <w:rsid w:val="00C436C1"/>
    <w:tblPr>
      <w:tblStyleRowBandSize w:val="1"/>
      <w:tblStyleColBandSize w:val="1"/>
      <w:tblCellMar>
        <w:left w:w="108" w:type="dxa"/>
        <w:right w:w="108" w:type="dxa"/>
      </w:tblCellMar>
    </w:tblPr>
  </w:style>
  <w:style w:type="table" w:customStyle="1" w:styleId="44">
    <w:name w:val="44"/>
    <w:basedOn w:val="TableNormal1"/>
    <w:rsid w:val="00C436C1"/>
    <w:tblPr>
      <w:tblStyleRowBandSize w:val="1"/>
      <w:tblStyleColBandSize w:val="1"/>
      <w:tblCellMar>
        <w:left w:w="108" w:type="dxa"/>
        <w:right w:w="108" w:type="dxa"/>
      </w:tblCellMar>
    </w:tblPr>
  </w:style>
  <w:style w:type="table" w:customStyle="1" w:styleId="43">
    <w:name w:val="43"/>
    <w:basedOn w:val="TableNormal1"/>
    <w:rsid w:val="00C436C1"/>
    <w:tblPr>
      <w:tblStyleRowBandSize w:val="1"/>
      <w:tblStyleColBandSize w:val="1"/>
      <w:tblCellMar>
        <w:left w:w="108" w:type="dxa"/>
        <w:right w:w="108" w:type="dxa"/>
      </w:tblCellMar>
    </w:tblPr>
  </w:style>
  <w:style w:type="table" w:customStyle="1" w:styleId="42">
    <w:name w:val="42"/>
    <w:basedOn w:val="TableNormal1"/>
    <w:rsid w:val="00C436C1"/>
    <w:tblPr>
      <w:tblStyleRowBandSize w:val="1"/>
      <w:tblStyleColBandSize w:val="1"/>
      <w:tblCellMar>
        <w:left w:w="108" w:type="dxa"/>
        <w:right w:w="108" w:type="dxa"/>
      </w:tblCellMar>
    </w:tblPr>
  </w:style>
  <w:style w:type="table" w:customStyle="1" w:styleId="41">
    <w:name w:val="41"/>
    <w:basedOn w:val="TableNormal1"/>
    <w:rsid w:val="00C436C1"/>
    <w:tblPr>
      <w:tblStyleRowBandSize w:val="1"/>
      <w:tblStyleColBandSize w:val="1"/>
      <w:tblCellMar>
        <w:left w:w="108" w:type="dxa"/>
        <w:right w:w="108" w:type="dxa"/>
      </w:tblCellMar>
    </w:tblPr>
  </w:style>
  <w:style w:type="table" w:customStyle="1" w:styleId="40">
    <w:name w:val="40"/>
    <w:basedOn w:val="TableNormal1"/>
    <w:rsid w:val="00C436C1"/>
    <w:tblPr>
      <w:tblStyleRowBandSize w:val="1"/>
      <w:tblStyleColBandSize w:val="1"/>
      <w:tblCellMar>
        <w:left w:w="108" w:type="dxa"/>
        <w:right w:w="108" w:type="dxa"/>
      </w:tblCellMar>
    </w:tblPr>
  </w:style>
  <w:style w:type="table" w:customStyle="1" w:styleId="39">
    <w:name w:val="39"/>
    <w:basedOn w:val="TableNormal1"/>
    <w:rsid w:val="00C436C1"/>
    <w:tblPr>
      <w:tblStyleRowBandSize w:val="1"/>
      <w:tblStyleColBandSize w:val="1"/>
      <w:tblCellMar>
        <w:left w:w="70" w:type="dxa"/>
        <w:right w:w="70" w:type="dxa"/>
      </w:tblCellMar>
    </w:tblPr>
  </w:style>
  <w:style w:type="table" w:customStyle="1" w:styleId="38">
    <w:name w:val="38"/>
    <w:basedOn w:val="TableNormal1"/>
    <w:rsid w:val="00C436C1"/>
    <w:tblPr>
      <w:tblStyleRowBandSize w:val="1"/>
      <w:tblStyleColBandSize w:val="1"/>
      <w:tblCellMar>
        <w:left w:w="70" w:type="dxa"/>
        <w:right w:w="70" w:type="dxa"/>
      </w:tblCellMar>
    </w:tblPr>
  </w:style>
  <w:style w:type="table" w:customStyle="1" w:styleId="37">
    <w:name w:val="37"/>
    <w:basedOn w:val="TableNormal1"/>
    <w:rsid w:val="00C436C1"/>
    <w:tblPr>
      <w:tblStyleRowBandSize w:val="1"/>
      <w:tblStyleColBandSize w:val="1"/>
      <w:tblCellMar>
        <w:left w:w="70" w:type="dxa"/>
        <w:right w:w="70" w:type="dxa"/>
      </w:tblCellMar>
    </w:tblPr>
  </w:style>
  <w:style w:type="table" w:customStyle="1" w:styleId="36">
    <w:name w:val="36"/>
    <w:basedOn w:val="TableNormal1"/>
    <w:rsid w:val="00C436C1"/>
    <w:tblPr>
      <w:tblStyleRowBandSize w:val="1"/>
      <w:tblStyleColBandSize w:val="1"/>
      <w:tblCellMar>
        <w:left w:w="70" w:type="dxa"/>
        <w:right w:w="70" w:type="dxa"/>
      </w:tblCellMar>
    </w:tblPr>
  </w:style>
  <w:style w:type="table" w:customStyle="1" w:styleId="35">
    <w:name w:val="35"/>
    <w:basedOn w:val="TableNormal1"/>
    <w:rsid w:val="00C436C1"/>
    <w:tblPr>
      <w:tblStyleRowBandSize w:val="1"/>
      <w:tblStyleColBandSize w:val="1"/>
      <w:tblCellMar>
        <w:left w:w="70" w:type="dxa"/>
        <w:right w:w="70" w:type="dxa"/>
      </w:tblCellMar>
    </w:tblPr>
  </w:style>
  <w:style w:type="table" w:customStyle="1" w:styleId="34">
    <w:name w:val="34"/>
    <w:basedOn w:val="TableNormal1"/>
    <w:rsid w:val="00C436C1"/>
    <w:tblPr>
      <w:tblStyleRowBandSize w:val="1"/>
      <w:tblStyleColBandSize w:val="1"/>
      <w:tblCellMar>
        <w:top w:w="100" w:type="dxa"/>
        <w:left w:w="100" w:type="dxa"/>
        <w:bottom w:w="100" w:type="dxa"/>
        <w:right w:w="100" w:type="dxa"/>
      </w:tblCellMar>
    </w:tblPr>
  </w:style>
  <w:style w:type="table" w:customStyle="1" w:styleId="33">
    <w:name w:val="33"/>
    <w:basedOn w:val="TableNormal1"/>
    <w:rsid w:val="00C436C1"/>
    <w:tblPr>
      <w:tblStyleRowBandSize w:val="1"/>
      <w:tblStyleColBandSize w:val="1"/>
      <w:tblCellMar>
        <w:top w:w="100" w:type="dxa"/>
        <w:left w:w="100" w:type="dxa"/>
        <w:bottom w:w="100" w:type="dxa"/>
        <w:right w:w="100" w:type="dxa"/>
      </w:tblCellMar>
    </w:tblPr>
  </w:style>
  <w:style w:type="table" w:customStyle="1" w:styleId="32">
    <w:name w:val="32"/>
    <w:basedOn w:val="TableNormal1"/>
    <w:rsid w:val="00C436C1"/>
    <w:tblPr>
      <w:tblStyleRowBandSize w:val="1"/>
      <w:tblStyleColBandSize w:val="1"/>
      <w:tblCellMar>
        <w:left w:w="70" w:type="dxa"/>
        <w:right w:w="70" w:type="dxa"/>
      </w:tblCellMar>
    </w:tblPr>
  </w:style>
  <w:style w:type="table" w:customStyle="1" w:styleId="31">
    <w:name w:val="31"/>
    <w:basedOn w:val="TableNormal1"/>
    <w:rsid w:val="00C436C1"/>
    <w:tblPr>
      <w:tblStyleRowBandSize w:val="1"/>
      <w:tblStyleColBandSize w:val="1"/>
      <w:tblCellMar>
        <w:left w:w="108" w:type="dxa"/>
        <w:right w:w="108" w:type="dxa"/>
      </w:tblCellMar>
    </w:tblPr>
  </w:style>
  <w:style w:type="paragraph" w:styleId="Sinespaciado">
    <w:name w:val="No Spacing"/>
    <w:link w:val="SinespaciadoCar"/>
    <w:uiPriority w:val="1"/>
    <w:qFormat/>
    <w:rsid w:val="00C32C31"/>
    <w:pPr>
      <w:suppressAutoHyphens/>
      <w:ind w:leftChars="-1" w:left="-1" w:hangingChars="1"/>
      <w:textDirection w:val="btLr"/>
      <w:textAlignment w:val="top"/>
      <w:outlineLvl w:val="0"/>
    </w:pPr>
    <w:rPr>
      <w:position w:val="-1"/>
    </w:rPr>
  </w:style>
  <w:style w:type="character" w:customStyle="1" w:styleId="EncabezadoCar">
    <w:name w:val="Encabezado Car"/>
    <w:basedOn w:val="Fuentedeprrafopredeter"/>
    <w:link w:val="Encabezado"/>
    <w:uiPriority w:val="99"/>
    <w:rsid w:val="00B23A73"/>
    <w:rPr>
      <w:position w:val="-1"/>
      <w:lang w:eastAsia="es-ES"/>
    </w:rPr>
  </w:style>
  <w:style w:type="character" w:customStyle="1" w:styleId="SinespaciadoCar">
    <w:name w:val="Sin espaciado Car"/>
    <w:basedOn w:val="Fuentedeprrafopredeter"/>
    <w:link w:val="Sinespaciado"/>
    <w:uiPriority w:val="1"/>
    <w:rsid w:val="00E21309"/>
    <w:rPr>
      <w:position w:val="-1"/>
      <w:lang w:eastAsia="es-ES"/>
    </w:rPr>
  </w:style>
  <w:style w:type="table" w:customStyle="1" w:styleId="30">
    <w:name w:val="30"/>
    <w:basedOn w:val="TableNormal1"/>
    <w:tblPr>
      <w:tblStyleRowBandSize w:val="1"/>
      <w:tblStyleColBandSize w:val="1"/>
      <w:tblCellMar>
        <w:top w:w="100" w:type="dxa"/>
        <w:left w:w="108" w:type="dxa"/>
        <w:bottom w:w="100" w:type="dxa"/>
        <w:right w:w="108" w:type="dxa"/>
      </w:tblCellMar>
    </w:tblPr>
  </w:style>
  <w:style w:type="table" w:customStyle="1" w:styleId="29">
    <w:name w:val="29"/>
    <w:basedOn w:val="TableNormal1"/>
    <w:tblPr>
      <w:tblStyleRowBandSize w:val="1"/>
      <w:tblStyleColBandSize w:val="1"/>
      <w:tblCellMar>
        <w:top w:w="100" w:type="dxa"/>
        <w:left w:w="108" w:type="dxa"/>
        <w:bottom w:w="100" w:type="dxa"/>
        <w:right w:w="108" w:type="dxa"/>
      </w:tblCellMar>
    </w:tblPr>
  </w:style>
  <w:style w:type="table" w:customStyle="1" w:styleId="28">
    <w:name w:val="28"/>
    <w:basedOn w:val="TableNormal1"/>
    <w:tblPr>
      <w:tblStyleRowBandSize w:val="1"/>
      <w:tblStyleColBandSize w:val="1"/>
      <w:tblCellMar>
        <w:top w:w="100" w:type="dxa"/>
        <w:left w:w="108" w:type="dxa"/>
        <w:bottom w:w="100" w:type="dxa"/>
        <w:right w:w="108" w:type="dxa"/>
      </w:tblCellMar>
    </w:tblPr>
  </w:style>
  <w:style w:type="table" w:customStyle="1" w:styleId="27">
    <w:name w:val="27"/>
    <w:basedOn w:val="TableNormal1"/>
    <w:tblPr>
      <w:tblStyleRowBandSize w:val="1"/>
      <w:tblStyleColBandSize w:val="1"/>
      <w:tblCellMar>
        <w:top w:w="100" w:type="dxa"/>
        <w:left w:w="108" w:type="dxa"/>
        <w:bottom w:w="100" w:type="dxa"/>
        <w:right w:w="108" w:type="dxa"/>
      </w:tblCellMar>
    </w:tblPr>
  </w:style>
  <w:style w:type="table" w:customStyle="1" w:styleId="26">
    <w:name w:val="26"/>
    <w:basedOn w:val="TableNormal1"/>
    <w:tblPr>
      <w:tblStyleRowBandSize w:val="1"/>
      <w:tblStyleColBandSize w:val="1"/>
      <w:tblCellMar>
        <w:top w:w="100" w:type="dxa"/>
        <w:left w:w="108" w:type="dxa"/>
        <w:bottom w:w="100" w:type="dxa"/>
        <w:right w:w="108" w:type="dxa"/>
      </w:tblCellMar>
    </w:tblPr>
  </w:style>
  <w:style w:type="table" w:customStyle="1" w:styleId="25">
    <w:name w:val="25"/>
    <w:basedOn w:val="TableNormal1"/>
    <w:tblPr>
      <w:tblStyleRowBandSize w:val="1"/>
      <w:tblStyleColBandSize w:val="1"/>
      <w:tblCellMar>
        <w:top w:w="100" w:type="dxa"/>
        <w:left w:w="108" w:type="dxa"/>
        <w:bottom w:w="100" w:type="dxa"/>
        <w:right w:w="108" w:type="dxa"/>
      </w:tblCellMar>
    </w:tblPr>
  </w:style>
  <w:style w:type="table" w:customStyle="1" w:styleId="24">
    <w:name w:val="24"/>
    <w:basedOn w:val="TableNormal1"/>
    <w:tblPr>
      <w:tblStyleRowBandSize w:val="1"/>
      <w:tblStyleColBandSize w:val="1"/>
      <w:tblCellMar>
        <w:top w:w="100" w:type="dxa"/>
        <w:left w:w="108" w:type="dxa"/>
        <w:bottom w:w="100" w:type="dxa"/>
        <w:right w:w="108" w:type="dxa"/>
      </w:tblCellMar>
    </w:tblPr>
  </w:style>
  <w:style w:type="table" w:customStyle="1" w:styleId="23">
    <w:name w:val="23"/>
    <w:basedOn w:val="TableNormal1"/>
    <w:tblPr>
      <w:tblStyleRowBandSize w:val="1"/>
      <w:tblStyleColBandSize w:val="1"/>
      <w:tblCellMar>
        <w:top w:w="100" w:type="dxa"/>
        <w:left w:w="108" w:type="dxa"/>
        <w:bottom w:w="100" w:type="dxa"/>
        <w:right w:w="108" w:type="dxa"/>
      </w:tblCellMar>
    </w:tblPr>
  </w:style>
  <w:style w:type="table" w:customStyle="1" w:styleId="22">
    <w:name w:val="22"/>
    <w:basedOn w:val="TableNormal1"/>
    <w:tblPr>
      <w:tblStyleRowBandSize w:val="1"/>
      <w:tblStyleColBandSize w:val="1"/>
      <w:tblCellMar>
        <w:top w:w="100" w:type="dxa"/>
        <w:left w:w="108" w:type="dxa"/>
        <w:bottom w:w="100" w:type="dxa"/>
        <w:right w:w="108" w:type="dxa"/>
      </w:tblCellMar>
    </w:tblPr>
  </w:style>
  <w:style w:type="table" w:customStyle="1" w:styleId="21">
    <w:name w:val="21"/>
    <w:basedOn w:val="TableNormal1"/>
    <w:tblPr>
      <w:tblStyleRowBandSize w:val="1"/>
      <w:tblStyleColBandSize w:val="1"/>
      <w:tblCellMar>
        <w:top w:w="100" w:type="dxa"/>
        <w:left w:w="108" w:type="dxa"/>
        <w:bottom w:w="100" w:type="dxa"/>
        <w:right w:w="108" w:type="dxa"/>
      </w:tblCellMar>
    </w:tblPr>
  </w:style>
  <w:style w:type="table" w:customStyle="1" w:styleId="20">
    <w:name w:val="20"/>
    <w:basedOn w:val="TableNormal1"/>
    <w:tblPr>
      <w:tblStyleRowBandSize w:val="1"/>
      <w:tblStyleColBandSize w:val="1"/>
      <w:tblCellMar>
        <w:top w:w="100" w:type="dxa"/>
        <w:left w:w="108" w:type="dxa"/>
        <w:bottom w:w="100" w:type="dxa"/>
        <w:right w:w="108" w:type="dxa"/>
      </w:tblCellMar>
    </w:tblPr>
  </w:style>
  <w:style w:type="table" w:customStyle="1" w:styleId="19">
    <w:name w:val="19"/>
    <w:basedOn w:val="TableNormal1"/>
    <w:tblPr>
      <w:tblStyleRowBandSize w:val="1"/>
      <w:tblStyleColBandSize w:val="1"/>
      <w:tblCellMar>
        <w:top w:w="100" w:type="dxa"/>
        <w:left w:w="108" w:type="dxa"/>
        <w:bottom w:w="100" w:type="dxa"/>
        <w:right w:w="108" w:type="dxa"/>
      </w:tblCellMar>
    </w:tblPr>
  </w:style>
  <w:style w:type="table" w:customStyle="1" w:styleId="18">
    <w:name w:val="18"/>
    <w:basedOn w:val="TableNormal1"/>
    <w:tblPr>
      <w:tblStyleRowBandSize w:val="1"/>
      <w:tblStyleColBandSize w:val="1"/>
      <w:tblCellMar>
        <w:top w:w="100" w:type="dxa"/>
        <w:left w:w="108" w:type="dxa"/>
        <w:bottom w:w="100" w:type="dxa"/>
        <w:right w:w="108" w:type="dxa"/>
      </w:tblCellMar>
    </w:tblPr>
  </w:style>
  <w:style w:type="table" w:customStyle="1" w:styleId="17">
    <w:name w:val="17"/>
    <w:basedOn w:val="TableNormal1"/>
    <w:tblPr>
      <w:tblStyleRowBandSize w:val="1"/>
      <w:tblStyleColBandSize w:val="1"/>
      <w:tblCellMar>
        <w:top w:w="100" w:type="dxa"/>
        <w:left w:w="108" w:type="dxa"/>
        <w:bottom w:w="100" w:type="dxa"/>
        <w:right w:w="108" w:type="dxa"/>
      </w:tblCellMar>
    </w:tblPr>
  </w:style>
  <w:style w:type="table" w:customStyle="1" w:styleId="16">
    <w:name w:val="16"/>
    <w:basedOn w:val="TableNormal1"/>
    <w:tblPr>
      <w:tblStyleRowBandSize w:val="1"/>
      <w:tblStyleColBandSize w:val="1"/>
      <w:tblCellMar>
        <w:left w:w="108" w:type="dxa"/>
        <w:right w:w="108" w:type="dxa"/>
      </w:tblCellMar>
    </w:tblPr>
  </w:style>
  <w:style w:type="table" w:customStyle="1" w:styleId="15">
    <w:name w:val="15"/>
    <w:basedOn w:val="TableNormal1"/>
    <w:tblPr>
      <w:tblStyleRowBandSize w:val="1"/>
      <w:tblStyleColBandSize w:val="1"/>
      <w:tblCellMar>
        <w:top w:w="100" w:type="dxa"/>
        <w:left w:w="108" w:type="dxa"/>
        <w:bottom w:w="100" w:type="dxa"/>
        <w:right w:w="108" w:type="dxa"/>
      </w:tblCellMar>
    </w:tblPr>
  </w:style>
  <w:style w:type="table" w:customStyle="1" w:styleId="14">
    <w:name w:val="14"/>
    <w:basedOn w:val="TableNormal1"/>
    <w:tblPr>
      <w:tblStyleRowBandSize w:val="1"/>
      <w:tblStyleColBandSize w:val="1"/>
      <w:tblCellMar>
        <w:top w:w="100" w:type="dxa"/>
        <w:left w:w="108" w:type="dxa"/>
        <w:bottom w:w="100" w:type="dxa"/>
        <w:right w:w="108" w:type="dxa"/>
      </w:tblCellMar>
    </w:tblPr>
  </w:style>
  <w:style w:type="table" w:customStyle="1" w:styleId="13">
    <w:name w:val="13"/>
    <w:basedOn w:val="TableNormal1"/>
    <w:tblPr>
      <w:tblStyleRowBandSize w:val="1"/>
      <w:tblStyleColBandSize w:val="1"/>
      <w:tblCellMar>
        <w:top w:w="100" w:type="dxa"/>
        <w:left w:w="108" w:type="dxa"/>
        <w:bottom w:w="100" w:type="dxa"/>
        <w:right w:w="108" w:type="dxa"/>
      </w:tblCellMar>
    </w:tblPr>
  </w:style>
  <w:style w:type="table" w:customStyle="1" w:styleId="12">
    <w:name w:val="12"/>
    <w:basedOn w:val="TableNormal1"/>
    <w:tblPr>
      <w:tblStyleRowBandSize w:val="1"/>
      <w:tblStyleColBandSize w:val="1"/>
      <w:tblCellMar>
        <w:top w:w="100" w:type="dxa"/>
        <w:left w:w="108" w:type="dxa"/>
        <w:bottom w:w="100" w:type="dxa"/>
        <w:right w:w="108" w:type="dxa"/>
      </w:tblCellMar>
    </w:tblPr>
  </w:style>
  <w:style w:type="table" w:customStyle="1" w:styleId="11">
    <w:name w:val="11"/>
    <w:basedOn w:val="TableNormal1"/>
    <w:tblPr>
      <w:tblStyleRowBandSize w:val="1"/>
      <w:tblStyleColBandSize w:val="1"/>
      <w:tblCellMar>
        <w:top w:w="100" w:type="dxa"/>
        <w:left w:w="108" w:type="dxa"/>
        <w:bottom w:w="100" w:type="dxa"/>
        <w:right w:w="108" w:type="dxa"/>
      </w:tblCellMar>
    </w:tblPr>
  </w:style>
  <w:style w:type="table" w:customStyle="1" w:styleId="10">
    <w:name w:val="10"/>
    <w:basedOn w:val="TableNormal1"/>
    <w:tblPr>
      <w:tblStyleRowBandSize w:val="1"/>
      <w:tblStyleColBandSize w:val="1"/>
      <w:tblCellMar>
        <w:top w:w="100" w:type="dxa"/>
        <w:left w:w="108" w:type="dxa"/>
        <w:bottom w:w="100" w:type="dxa"/>
        <w:right w:w="108" w:type="dxa"/>
      </w:tblCellMar>
    </w:tblPr>
  </w:style>
  <w:style w:type="table" w:customStyle="1" w:styleId="9">
    <w:name w:val="9"/>
    <w:basedOn w:val="TableNormal1"/>
    <w:tblPr>
      <w:tblStyleRowBandSize w:val="1"/>
      <w:tblStyleColBandSize w:val="1"/>
      <w:tblCellMar>
        <w:top w:w="100" w:type="dxa"/>
        <w:left w:w="108" w:type="dxa"/>
        <w:bottom w:w="100" w:type="dxa"/>
        <w:right w:w="108" w:type="dxa"/>
      </w:tblCellMar>
    </w:tblPr>
  </w:style>
  <w:style w:type="table" w:customStyle="1" w:styleId="8">
    <w:name w:val="8"/>
    <w:basedOn w:val="TableNormal1"/>
    <w:tblPr>
      <w:tblStyleRowBandSize w:val="1"/>
      <w:tblStyleColBandSize w:val="1"/>
      <w:tblCellMar>
        <w:top w:w="100" w:type="dxa"/>
        <w:left w:w="108" w:type="dxa"/>
        <w:bottom w:w="100" w:type="dxa"/>
        <w:right w:w="108" w:type="dxa"/>
      </w:tblCellMar>
    </w:tblPr>
  </w:style>
  <w:style w:type="table" w:customStyle="1" w:styleId="7">
    <w:name w:val="7"/>
    <w:basedOn w:val="TableNormal1"/>
    <w:tblPr>
      <w:tblStyleRowBandSize w:val="1"/>
      <w:tblStyleColBandSize w:val="1"/>
      <w:tblCellMar>
        <w:top w:w="100" w:type="dxa"/>
        <w:left w:w="108" w:type="dxa"/>
        <w:bottom w:w="100" w:type="dxa"/>
        <w:right w:w="108" w:type="dxa"/>
      </w:tblCellMar>
    </w:tblPr>
  </w:style>
  <w:style w:type="table" w:customStyle="1" w:styleId="6">
    <w:name w:val="6"/>
    <w:basedOn w:val="TableNormal1"/>
    <w:tblPr>
      <w:tblStyleRowBandSize w:val="1"/>
      <w:tblStyleColBandSize w:val="1"/>
      <w:tblCellMar>
        <w:top w:w="100" w:type="dxa"/>
        <w:left w:w="108" w:type="dxa"/>
        <w:bottom w:w="100" w:type="dxa"/>
        <w:right w:w="108" w:type="dxa"/>
      </w:tblCellMar>
    </w:tblPr>
  </w:style>
  <w:style w:type="table" w:customStyle="1" w:styleId="5">
    <w:name w:val="5"/>
    <w:basedOn w:val="TableNormal1"/>
    <w:tblPr>
      <w:tblStyleRowBandSize w:val="1"/>
      <w:tblStyleColBandSize w:val="1"/>
      <w:tblCellMar>
        <w:left w:w="108" w:type="dxa"/>
        <w:right w:w="108" w:type="dxa"/>
      </w:tblCellMar>
    </w:tblPr>
  </w:style>
  <w:style w:type="table" w:customStyle="1" w:styleId="4">
    <w:name w:val="4"/>
    <w:basedOn w:val="TableNormal1"/>
    <w:tblPr>
      <w:tblStyleRowBandSize w:val="1"/>
      <w:tblStyleColBandSize w:val="1"/>
      <w:tblCellMar>
        <w:top w:w="100" w:type="dxa"/>
        <w:left w:w="108" w:type="dxa"/>
        <w:bottom w:w="100" w:type="dxa"/>
        <w:right w:w="108" w:type="dxa"/>
      </w:tblCellMar>
    </w:tblPr>
  </w:style>
  <w:style w:type="table" w:customStyle="1" w:styleId="3">
    <w:name w:val="3"/>
    <w:basedOn w:val="TableNormal1"/>
    <w:tblPr>
      <w:tblStyleRowBandSize w:val="1"/>
      <w:tblStyleColBandSize w:val="1"/>
      <w:tblCellMar>
        <w:top w:w="100" w:type="dxa"/>
        <w:left w:w="108" w:type="dxa"/>
        <w:bottom w:w="100" w:type="dxa"/>
        <w:right w:w="108" w:type="dxa"/>
      </w:tblCellMar>
    </w:tblPr>
  </w:style>
  <w:style w:type="table" w:customStyle="1" w:styleId="2">
    <w:name w:val="2"/>
    <w:basedOn w:val="TableNormal1"/>
    <w:tblPr>
      <w:tblStyleRowBandSize w:val="1"/>
      <w:tblStyleColBandSize w:val="1"/>
      <w:tblCellMar>
        <w:top w:w="100" w:type="dxa"/>
        <w:left w:w="108" w:type="dxa"/>
        <w:bottom w:w="100" w:type="dxa"/>
        <w:right w:w="108" w:type="dxa"/>
      </w:tblCellMar>
    </w:tblPr>
  </w:style>
  <w:style w:type="table" w:customStyle="1" w:styleId="1">
    <w:name w:val="1"/>
    <w:basedOn w:val="TableNormal1"/>
    <w:tblPr>
      <w:tblStyleRowBandSize w:val="1"/>
      <w:tblStyleColBandSize w:val="1"/>
      <w:tblCellMar>
        <w:top w:w="100" w:type="dxa"/>
        <w:left w:w="108" w:type="dxa"/>
        <w:bottom w:w="100" w:type="dxa"/>
        <w:right w:w="108" w:type="dxa"/>
      </w:tblCellMar>
    </w:tblPr>
  </w:style>
  <w:style w:type="paragraph" w:styleId="Textonotapie">
    <w:name w:val="footnote text"/>
    <w:basedOn w:val="Normal"/>
    <w:link w:val="TextonotapieCar"/>
    <w:uiPriority w:val="99"/>
    <w:semiHidden/>
    <w:unhideWhenUsed/>
    <w:rsid w:val="008F7A3D"/>
    <w:pPr>
      <w:spacing w:line="240" w:lineRule="auto"/>
    </w:pPr>
    <w:rPr>
      <w:sz w:val="20"/>
      <w:szCs w:val="20"/>
    </w:rPr>
  </w:style>
  <w:style w:type="character" w:customStyle="1" w:styleId="TextonotapieCar">
    <w:name w:val="Texto nota pie Car"/>
    <w:basedOn w:val="Fuentedeprrafopredeter"/>
    <w:link w:val="Textonotapie"/>
    <w:uiPriority w:val="99"/>
    <w:semiHidden/>
    <w:rsid w:val="008F7A3D"/>
    <w:rPr>
      <w:position w:val="-1"/>
      <w:sz w:val="20"/>
      <w:szCs w:val="20"/>
    </w:rPr>
  </w:style>
  <w:style w:type="character" w:styleId="Refdenotaalpie">
    <w:name w:val="footnote reference"/>
    <w:basedOn w:val="Fuentedeprrafopredeter"/>
    <w:uiPriority w:val="99"/>
    <w:semiHidden/>
    <w:unhideWhenUsed/>
    <w:rsid w:val="008F7A3D"/>
    <w:rPr>
      <w:vertAlign w:val="superscript"/>
    </w:rPr>
  </w:style>
  <w:style w:type="character" w:styleId="Mencinsinresolver">
    <w:name w:val="Unresolved Mention"/>
    <w:basedOn w:val="Fuentedeprrafopredeter"/>
    <w:uiPriority w:val="99"/>
    <w:semiHidden/>
    <w:unhideWhenUsed/>
    <w:rsid w:val="00821C09"/>
    <w:rPr>
      <w:color w:val="605E5C"/>
      <w:shd w:val="clear" w:color="auto" w:fill="E1DFDD"/>
    </w:rPr>
  </w:style>
  <w:style w:type="character" w:styleId="Hipervnculovisitado">
    <w:name w:val="FollowedHyperlink"/>
    <w:basedOn w:val="Fuentedeprrafopredeter"/>
    <w:uiPriority w:val="99"/>
    <w:semiHidden/>
    <w:unhideWhenUsed/>
    <w:rsid w:val="00821C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499876">
      <w:bodyDiv w:val="1"/>
      <w:marLeft w:val="0"/>
      <w:marRight w:val="0"/>
      <w:marTop w:val="0"/>
      <w:marBottom w:val="0"/>
      <w:divBdr>
        <w:top w:val="none" w:sz="0" w:space="0" w:color="auto"/>
        <w:left w:val="none" w:sz="0" w:space="0" w:color="auto"/>
        <w:bottom w:val="none" w:sz="0" w:space="0" w:color="auto"/>
        <w:right w:val="none" w:sz="0" w:space="0" w:color="auto"/>
      </w:divBdr>
    </w:div>
    <w:div w:id="329529298">
      <w:bodyDiv w:val="1"/>
      <w:marLeft w:val="0"/>
      <w:marRight w:val="0"/>
      <w:marTop w:val="0"/>
      <w:marBottom w:val="0"/>
      <w:divBdr>
        <w:top w:val="none" w:sz="0" w:space="0" w:color="auto"/>
        <w:left w:val="none" w:sz="0" w:space="0" w:color="auto"/>
        <w:bottom w:val="none" w:sz="0" w:space="0" w:color="auto"/>
        <w:right w:val="none" w:sz="0" w:space="0" w:color="auto"/>
      </w:divBdr>
    </w:div>
    <w:div w:id="669723088">
      <w:bodyDiv w:val="1"/>
      <w:marLeft w:val="0"/>
      <w:marRight w:val="0"/>
      <w:marTop w:val="0"/>
      <w:marBottom w:val="0"/>
      <w:divBdr>
        <w:top w:val="none" w:sz="0" w:space="0" w:color="auto"/>
        <w:left w:val="none" w:sz="0" w:space="0" w:color="auto"/>
        <w:bottom w:val="none" w:sz="0" w:space="0" w:color="auto"/>
        <w:right w:val="none" w:sz="0" w:space="0" w:color="auto"/>
      </w:divBdr>
    </w:div>
    <w:div w:id="1526675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7/yROLscMlHdS3vftkGkymS8qQ==">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F1E686-F828-4514-BBBB-6A1AE318F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999</Words>
  <Characters>5495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mhernandezc</dc:creator>
  <cp:keywords/>
  <dc:description/>
  <cp:lastModifiedBy>Medio Ambiente 3</cp:lastModifiedBy>
  <cp:revision>17</cp:revision>
  <cp:lastPrinted>2026-08-06T20:09:00Z</cp:lastPrinted>
  <dcterms:created xsi:type="dcterms:W3CDTF">2026-08-10T22:20:00Z</dcterms:created>
  <dcterms:modified xsi:type="dcterms:W3CDTF">2026-08-11T16:41:00Z</dcterms:modified>
</cp:coreProperties>
</file>